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ED8D" w14:textId="4F8C6052" w:rsidR="00AB5C2B" w:rsidRPr="00BC213C" w:rsidRDefault="00AB5C2B" w:rsidP="00813AF9">
      <w:pPr>
        <w:jc w:val="center"/>
        <w:rPr>
          <w:rFonts w:cstheme="minorHAnsi"/>
          <w:b/>
        </w:rPr>
      </w:pPr>
      <w:r>
        <w:rPr>
          <w:rFonts w:cstheme="minorHAnsi"/>
          <w:b/>
        </w:rPr>
        <w:t>Otoky z </w:t>
      </w:r>
      <w:r w:rsidR="006A63A0">
        <w:rPr>
          <w:rFonts w:cstheme="minorHAnsi"/>
          <w:b/>
        </w:rPr>
        <w:t>horka</w:t>
      </w:r>
      <w:r>
        <w:rPr>
          <w:rFonts w:cstheme="minorHAnsi"/>
          <w:b/>
        </w:rPr>
        <w:t xml:space="preserve"> a cestování</w:t>
      </w:r>
      <w:r w:rsidR="00A93737">
        <w:rPr>
          <w:rFonts w:cstheme="minorHAnsi"/>
          <w:b/>
        </w:rPr>
        <w:t>?</w:t>
      </w:r>
      <w:r>
        <w:rPr>
          <w:rFonts w:cstheme="minorHAnsi"/>
          <w:b/>
        </w:rPr>
        <w:t xml:space="preserve">! Pozor, možná volá srdce o pomoc a s létem to nemá nic společného </w:t>
      </w:r>
    </w:p>
    <w:p w14:paraId="42E8D77D" w14:textId="7536770D" w:rsidR="00EE4FD3" w:rsidRDefault="00EE4FD3" w:rsidP="00EE4FD3">
      <w:pPr>
        <w:jc w:val="both"/>
        <w:rPr>
          <w:rFonts w:cstheme="minorHAnsi"/>
          <w:i/>
        </w:rPr>
      </w:pPr>
      <w:r w:rsidRPr="00FD3D20">
        <w:rPr>
          <w:rFonts w:cstheme="minorHAnsi"/>
        </w:rPr>
        <w:t xml:space="preserve">Praha </w:t>
      </w:r>
      <w:r w:rsidR="008E00C0">
        <w:rPr>
          <w:rFonts w:cstheme="minorHAnsi"/>
        </w:rPr>
        <w:t>2</w:t>
      </w:r>
      <w:bookmarkStart w:id="0" w:name="_GoBack"/>
      <w:bookmarkEnd w:id="0"/>
      <w:r w:rsidRPr="00FD3D20">
        <w:rPr>
          <w:rFonts w:cstheme="minorHAnsi"/>
        </w:rPr>
        <w:t>8. 6. 2018</w:t>
      </w:r>
      <w:r>
        <w:rPr>
          <w:rFonts w:cstheme="minorHAnsi"/>
          <w:b/>
        </w:rPr>
        <w:t xml:space="preserve"> </w:t>
      </w:r>
      <w:r w:rsidR="00563A42" w:rsidRPr="0019329C">
        <w:rPr>
          <w:rFonts w:cstheme="minorHAnsi"/>
          <w:b/>
        </w:rPr>
        <w:t>Jsou ne</w:t>
      </w:r>
      <w:r>
        <w:rPr>
          <w:rFonts w:cstheme="minorHAnsi"/>
          <w:b/>
        </w:rPr>
        <w:t xml:space="preserve">příjemné a </w:t>
      </w:r>
      <w:r w:rsidRPr="0069718C">
        <w:rPr>
          <w:rFonts w:cstheme="minorHAnsi"/>
          <w:b/>
        </w:rPr>
        <w:t>neestetické</w:t>
      </w:r>
      <w:r w:rsidR="00B434C8">
        <w:rPr>
          <w:rFonts w:cstheme="minorHAnsi"/>
          <w:b/>
        </w:rPr>
        <w:t>;</w:t>
      </w:r>
      <w:r w:rsidRPr="0069718C">
        <w:rPr>
          <w:rFonts w:cstheme="minorHAnsi"/>
          <w:b/>
        </w:rPr>
        <w:t xml:space="preserve"> co hůře, mohou</w:t>
      </w:r>
      <w:r w:rsidR="00563A42" w:rsidRPr="0069718C">
        <w:rPr>
          <w:rFonts w:cstheme="minorHAnsi"/>
          <w:b/>
        </w:rPr>
        <w:t xml:space="preserve"> být známkou zdravotních problémů</w:t>
      </w:r>
      <w:r w:rsidR="00AE7A65" w:rsidRPr="0069718C">
        <w:rPr>
          <w:rFonts w:cstheme="minorHAnsi"/>
          <w:b/>
        </w:rPr>
        <w:t xml:space="preserve"> s dlouhodobými důsledky</w:t>
      </w:r>
      <w:r w:rsidR="00563A42" w:rsidRPr="0069718C">
        <w:rPr>
          <w:rFonts w:cstheme="minorHAnsi"/>
          <w:b/>
        </w:rPr>
        <w:t>. Řeč</w:t>
      </w:r>
      <w:r w:rsidR="0084201E" w:rsidRPr="0069718C">
        <w:rPr>
          <w:rFonts w:cstheme="minorHAnsi"/>
          <w:b/>
        </w:rPr>
        <w:t xml:space="preserve"> je o otocích</w:t>
      </w:r>
      <w:r w:rsidR="00102AF2" w:rsidRPr="0069718C">
        <w:rPr>
          <w:rFonts w:cstheme="minorHAnsi"/>
          <w:b/>
        </w:rPr>
        <w:t xml:space="preserve"> </w:t>
      </w:r>
      <w:r w:rsidR="0084201E" w:rsidRPr="0069718C">
        <w:rPr>
          <w:rFonts w:cstheme="minorHAnsi"/>
          <w:b/>
        </w:rPr>
        <w:t>dolních končetin</w:t>
      </w:r>
      <w:r w:rsidR="00102AF2" w:rsidRPr="0069718C">
        <w:rPr>
          <w:rFonts w:cstheme="minorHAnsi"/>
          <w:b/>
        </w:rPr>
        <w:t>,</w:t>
      </w:r>
      <w:r w:rsidR="007A6A94" w:rsidRPr="0069718C">
        <w:rPr>
          <w:rFonts w:cstheme="minorHAnsi"/>
          <w:b/>
        </w:rPr>
        <w:t xml:space="preserve"> břicha</w:t>
      </w:r>
      <w:r w:rsidR="00102AF2" w:rsidRPr="0069718C">
        <w:rPr>
          <w:rFonts w:cstheme="minorHAnsi"/>
          <w:b/>
        </w:rPr>
        <w:t xml:space="preserve"> nebo dokonce plic</w:t>
      </w:r>
      <w:r w:rsidR="0084201E" w:rsidRPr="0069718C">
        <w:rPr>
          <w:rFonts w:cstheme="minorHAnsi"/>
          <w:b/>
        </w:rPr>
        <w:t>.</w:t>
      </w:r>
      <w:r w:rsidRPr="0069718C">
        <w:rPr>
          <w:rFonts w:cstheme="minorHAnsi"/>
          <w:b/>
        </w:rPr>
        <w:t xml:space="preserve"> </w:t>
      </w:r>
      <w:r w:rsidR="00AE7A65" w:rsidRPr="0069718C">
        <w:rPr>
          <w:rFonts w:cstheme="minorHAnsi"/>
          <w:b/>
        </w:rPr>
        <w:t>Právě ty jsou</w:t>
      </w:r>
      <w:r w:rsidRPr="0069718C">
        <w:rPr>
          <w:rFonts w:cstheme="minorHAnsi"/>
          <w:b/>
        </w:rPr>
        <w:t xml:space="preserve"> jed</w:t>
      </w:r>
      <w:r w:rsidR="00AE7A65" w:rsidRPr="0069718C">
        <w:rPr>
          <w:rFonts w:cstheme="minorHAnsi"/>
          <w:b/>
        </w:rPr>
        <w:t>němi</w:t>
      </w:r>
      <w:r w:rsidRPr="0069718C">
        <w:rPr>
          <w:rFonts w:cstheme="minorHAnsi"/>
          <w:b/>
        </w:rPr>
        <w:t xml:space="preserve"> z typických příznaků chronického srdečního selhání, kter</w:t>
      </w:r>
      <w:r w:rsidR="00F804A5" w:rsidRPr="0069718C">
        <w:rPr>
          <w:rFonts w:cstheme="minorHAnsi"/>
          <w:b/>
        </w:rPr>
        <w:t>ým trpí minimálně 15</w:t>
      </w:r>
      <w:r w:rsidR="008125FC">
        <w:rPr>
          <w:rFonts w:cstheme="minorHAnsi"/>
          <w:b/>
        </w:rPr>
        <w:t> </w:t>
      </w:r>
      <w:r w:rsidR="00F804A5" w:rsidRPr="0069718C">
        <w:rPr>
          <w:rFonts w:cstheme="minorHAnsi"/>
          <w:b/>
        </w:rPr>
        <w:t>milionů Evropanů</w:t>
      </w:r>
      <w:r w:rsidR="00F804A5" w:rsidRPr="0069718C">
        <w:rPr>
          <w:rFonts w:cstheme="minorHAnsi"/>
          <w:b/>
          <w:vertAlign w:val="superscript"/>
        </w:rPr>
        <w:t>1</w:t>
      </w:r>
      <w:r w:rsidR="00F804A5" w:rsidRPr="0069718C">
        <w:rPr>
          <w:rFonts w:cstheme="minorHAnsi"/>
          <w:b/>
        </w:rPr>
        <w:t xml:space="preserve"> a</w:t>
      </w:r>
      <w:r w:rsidRPr="0069718C">
        <w:rPr>
          <w:rFonts w:cstheme="minorHAnsi"/>
          <w:b/>
        </w:rPr>
        <w:t xml:space="preserve"> do života vstoupí každému pátému nad 40</w:t>
      </w:r>
      <w:r w:rsidR="008125FC">
        <w:rPr>
          <w:rFonts w:cstheme="minorHAnsi"/>
          <w:b/>
        </w:rPr>
        <w:t> </w:t>
      </w:r>
      <w:r w:rsidRPr="0069718C">
        <w:rPr>
          <w:rFonts w:cstheme="minorHAnsi"/>
          <w:b/>
        </w:rPr>
        <w:t>let</w:t>
      </w:r>
      <w:r w:rsidR="00F804A5" w:rsidRPr="0069718C">
        <w:rPr>
          <w:rFonts w:cstheme="minorHAnsi"/>
          <w:b/>
        </w:rPr>
        <w:t>.</w:t>
      </w:r>
      <w:r w:rsidR="00F804A5" w:rsidRPr="0069718C">
        <w:rPr>
          <w:rFonts w:cstheme="minorHAnsi"/>
          <w:b/>
          <w:vertAlign w:val="superscript"/>
        </w:rPr>
        <w:t>2</w:t>
      </w:r>
      <w:r w:rsidRPr="0069718C">
        <w:rPr>
          <w:rFonts w:cstheme="minorHAnsi"/>
          <w:b/>
        </w:rPr>
        <w:t xml:space="preserve"> Zásadní rozdíl je v tom, zda jeho </w:t>
      </w:r>
      <w:r w:rsidR="00E80BBB" w:rsidRPr="0069718C">
        <w:rPr>
          <w:rFonts w:cstheme="minorHAnsi"/>
          <w:b/>
        </w:rPr>
        <w:t>nástup člověk</w:t>
      </w:r>
      <w:r w:rsidRPr="0069718C">
        <w:rPr>
          <w:rFonts w:cstheme="minorHAnsi"/>
          <w:b/>
        </w:rPr>
        <w:t xml:space="preserve"> zaznamená, anebo </w:t>
      </w:r>
      <w:r w:rsidR="0069718C">
        <w:rPr>
          <w:rFonts w:cstheme="minorHAnsi"/>
          <w:b/>
        </w:rPr>
        <w:t xml:space="preserve">nad </w:t>
      </w:r>
      <w:r w:rsidR="008125FC">
        <w:rPr>
          <w:rFonts w:cstheme="minorHAnsi"/>
          <w:b/>
        </w:rPr>
        <w:t xml:space="preserve">příznaky </w:t>
      </w:r>
      <w:r w:rsidR="0069718C">
        <w:rPr>
          <w:rFonts w:cstheme="minorHAnsi"/>
          <w:b/>
        </w:rPr>
        <w:t>mávne rukou a nechá potenciální zdravotní problém postupovat.</w:t>
      </w:r>
    </w:p>
    <w:p w14:paraId="2FDB0FBC" w14:textId="7B458F89" w:rsidR="00191F2D" w:rsidRDefault="00C843DF" w:rsidP="000C513D">
      <w:pPr>
        <w:jc w:val="both"/>
        <w:rPr>
          <w:rFonts w:cstheme="minorHAnsi"/>
        </w:rPr>
      </w:pPr>
      <w:r w:rsidRPr="00BC213C">
        <w:rPr>
          <w:rFonts w:cstheme="minorHAnsi"/>
        </w:rPr>
        <w:t xml:space="preserve">Otok jako samotný není nemoc, vždy se jedná o příznak nějakého </w:t>
      </w:r>
      <w:r w:rsidR="0069718C">
        <w:rPr>
          <w:rFonts w:cstheme="minorHAnsi"/>
        </w:rPr>
        <w:t xml:space="preserve">jiného </w:t>
      </w:r>
      <w:r w:rsidRPr="00BC213C">
        <w:rPr>
          <w:rFonts w:cstheme="minorHAnsi"/>
        </w:rPr>
        <w:t>problému. V</w:t>
      </w:r>
      <w:r w:rsidR="008E44D4">
        <w:rPr>
          <w:rFonts w:cstheme="minorHAnsi"/>
        </w:rPr>
        <w:t xml:space="preserve">zniká </w:t>
      </w:r>
      <w:r w:rsidR="00563A42" w:rsidRPr="00BC213C">
        <w:rPr>
          <w:rFonts w:cstheme="minorHAnsi"/>
        </w:rPr>
        <w:t xml:space="preserve">nahromaděním většího množství tekutiny, které může dosáhnout až několika litrů. </w:t>
      </w:r>
      <w:r w:rsidRPr="00BC213C">
        <w:rPr>
          <w:rFonts w:cstheme="minorHAnsi"/>
        </w:rPr>
        <w:t>Důvodů je celá řada</w:t>
      </w:r>
      <w:r w:rsidR="008125FC">
        <w:rPr>
          <w:rFonts w:cstheme="minorHAnsi"/>
        </w:rPr>
        <w:t> –</w:t>
      </w:r>
      <w:r w:rsidRPr="00BC213C">
        <w:rPr>
          <w:rFonts w:cstheme="minorHAnsi"/>
        </w:rPr>
        <w:t xml:space="preserve"> od</w:t>
      </w:r>
      <w:r w:rsidR="00E6302C">
        <w:rPr>
          <w:rFonts w:cstheme="minorHAnsi"/>
        </w:rPr>
        <w:t xml:space="preserve"> </w:t>
      </w:r>
      <w:r w:rsidR="0069718C">
        <w:rPr>
          <w:rFonts w:cstheme="minorHAnsi"/>
        </w:rPr>
        <w:t>onemocnění ledvin či jater</w:t>
      </w:r>
      <w:r w:rsidRPr="00BC213C">
        <w:rPr>
          <w:rFonts w:cstheme="minorHAnsi"/>
        </w:rPr>
        <w:t xml:space="preserve"> </w:t>
      </w:r>
      <w:r w:rsidR="00756F2A">
        <w:rPr>
          <w:rFonts w:cstheme="minorHAnsi"/>
        </w:rPr>
        <w:t xml:space="preserve">přes </w:t>
      </w:r>
      <w:r w:rsidRPr="00BC213C">
        <w:rPr>
          <w:rFonts w:cstheme="minorHAnsi"/>
        </w:rPr>
        <w:t>poúrazov</w:t>
      </w:r>
      <w:r w:rsidR="00756F2A">
        <w:rPr>
          <w:rFonts w:cstheme="minorHAnsi"/>
        </w:rPr>
        <w:t>é</w:t>
      </w:r>
      <w:r w:rsidRPr="00BC213C">
        <w:rPr>
          <w:rFonts w:cstheme="minorHAnsi"/>
        </w:rPr>
        <w:t xml:space="preserve"> stav</w:t>
      </w:r>
      <w:r w:rsidR="00756F2A">
        <w:rPr>
          <w:rFonts w:cstheme="minorHAnsi"/>
        </w:rPr>
        <w:t>y</w:t>
      </w:r>
      <w:r w:rsidR="008125FC">
        <w:rPr>
          <w:rFonts w:cstheme="minorHAnsi"/>
        </w:rPr>
        <w:t xml:space="preserve"> a</w:t>
      </w:r>
      <w:r w:rsidR="00756F2A">
        <w:rPr>
          <w:rFonts w:cstheme="minorHAnsi"/>
        </w:rPr>
        <w:t xml:space="preserve"> </w:t>
      </w:r>
      <w:r w:rsidRPr="00BC213C">
        <w:rPr>
          <w:rFonts w:cstheme="minorHAnsi"/>
        </w:rPr>
        <w:t>špatně fungující štítnou žlázu</w:t>
      </w:r>
      <w:r w:rsidR="0069718C">
        <w:rPr>
          <w:rFonts w:cstheme="minorHAnsi"/>
        </w:rPr>
        <w:t xml:space="preserve"> </w:t>
      </w:r>
      <w:r w:rsidR="008125FC">
        <w:rPr>
          <w:rFonts w:cstheme="minorHAnsi"/>
        </w:rPr>
        <w:t xml:space="preserve">až </w:t>
      </w:r>
      <w:r w:rsidR="0069718C">
        <w:rPr>
          <w:rFonts w:cstheme="minorHAnsi"/>
        </w:rPr>
        <w:t xml:space="preserve">po </w:t>
      </w:r>
      <w:r w:rsidR="0069718C" w:rsidRPr="00BC213C">
        <w:rPr>
          <w:rFonts w:cstheme="minorHAnsi"/>
        </w:rPr>
        <w:t>problémy se žílami či lymfatickým systémem</w:t>
      </w:r>
      <w:r w:rsidR="00AB5C2B">
        <w:rPr>
          <w:rFonts w:cstheme="minorHAnsi"/>
        </w:rPr>
        <w:t xml:space="preserve">. </w:t>
      </w:r>
      <w:r w:rsidR="00F66C84">
        <w:rPr>
          <w:rFonts w:cstheme="minorHAnsi"/>
        </w:rPr>
        <w:t>Pouze 28</w:t>
      </w:r>
      <w:r w:rsidR="008125FC">
        <w:rPr>
          <w:rFonts w:cstheme="minorHAnsi"/>
        </w:rPr>
        <w:t> </w:t>
      </w:r>
      <w:r w:rsidR="00F66C84">
        <w:rPr>
          <w:rFonts w:cstheme="minorHAnsi"/>
        </w:rPr>
        <w:t>%</w:t>
      </w:r>
      <w:r w:rsidR="00F66C84">
        <w:rPr>
          <w:rFonts w:cstheme="minorHAnsi"/>
          <w:vertAlign w:val="superscript"/>
        </w:rPr>
        <w:t>3</w:t>
      </w:r>
      <w:r w:rsidR="00F66C84">
        <w:rPr>
          <w:rFonts w:cstheme="minorHAnsi"/>
        </w:rPr>
        <w:t xml:space="preserve"> lidí tuší</w:t>
      </w:r>
      <w:r w:rsidR="00102AF2">
        <w:rPr>
          <w:rFonts w:cstheme="minorHAnsi"/>
        </w:rPr>
        <w:t xml:space="preserve">, </w:t>
      </w:r>
      <w:r w:rsidR="00AB5C2B">
        <w:rPr>
          <w:rFonts w:cstheme="minorHAnsi"/>
        </w:rPr>
        <w:t xml:space="preserve">že </w:t>
      </w:r>
      <w:r w:rsidR="00F66C84">
        <w:rPr>
          <w:rFonts w:cstheme="minorHAnsi"/>
        </w:rPr>
        <w:t xml:space="preserve">otoky nohou </w:t>
      </w:r>
      <w:r w:rsidR="00AB5C2B">
        <w:rPr>
          <w:rFonts w:cstheme="minorHAnsi"/>
        </w:rPr>
        <w:t>mohou být</w:t>
      </w:r>
      <w:r w:rsidR="00102AF2">
        <w:rPr>
          <w:rFonts w:cstheme="minorHAnsi"/>
        </w:rPr>
        <w:t xml:space="preserve"> i</w:t>
      </w:r>
      <w:r w:rsidR="008125FC">
        <w:rPr>
          <w:rFonts w:cstheme="minorHAnsi"/>
        </w:rPr>
        <w:t> </w:t>
      </w:r>
      <w:r w:rsidR="00AB5C2B">
        <w:rPr>
          <w:rFonts w:cstheme="minorHAnsi"/>
        </w:rPr>
        <w:t>zásadním signálem, který vysílá nemocné srdce</w:t>
      </w:r>
      <w:r w:rsidR="00CD4FD3">
        <w:rPr>
          <w:rFonts w:cstheme="minorHAnsi"/>
        </w:rPr>
        <w:t xml:space="preserve"> při srdečním selhání</w:t>
      </w:r>
      <w:r w:rsidR="00AB5C2B">
        <w:rPr>
          <w:rFonts w:cstheme="minorHAnsi"/>
        </w:rPr>
        <w:t xml:space="preserve">. </w:t>
      </w:r>
    </w:p>
    <w:p w14:paraId="353A4B92" w14:textId="3E25AC65" w:rsidR="00BD3789" w:rsidRPr="001A187A" w:rsidRDefault="00FD3D20" w:rsidP="00C843DF">
      <w:pPr>
        <w:jc w:val="both"/>
        <w:rPr>
          <w:rFonts w:cstheme="minorHAnsi"/>
        </w:rPr>
      </w:pPr>
      <w:r>
        <w:rPr>
          <w:rFonts w:cstheme="minorHAnsi"/>
        </w:rPr>
        <w:t xml:space="preserve">V případě chronického srdečního selhání jsou otoky jakýmsi </w:t>
      </w:r>
      <w:r w:rsidR="0069718C">
        <w:rPr>
          <w:rFonts w:cstheme="minorHAnsi"/>
        </w:rPr>
        <w:t>obranným mechanismem našeho organ</w:t>
      </w:r>
      <w:r>
        <w:rPr>
          <w:rFonts w:cstheme="minorHAnsi"/>
        </w:rPr>
        <w:t>ismu. Jejich prostřednictvím se snaží vykompenzovat situaci, kdy srdce nezvlád</w:t>
      </w:r>
      <w:r w:rsidR="00BF66FA">
        <w:rPr>
          <w:rFonts w:cstheme="minorHAnsi"/>
        </w:rPr>
        <w:t>á</w:t>
      </w:r>
      <w:r>
        <w:rPr>
          <w:rFonts w:cstheme="minorHAnsi"/>
        </w:rPr>
        <w:t xml:space="preserve"> plnit svou úlohu na 100</w:t>
      </w:r>
      <w:r w:rsidR="008125FC">
        <w:rPr>
          <w:rFonts w:cstheme="minorHAnsi"/>
        </w:rPr>
        <w:t> </w:t>
      </w:r>
      <w:r>
        <w:rPr>
          <w:rFonts w:cstheme="minorHAnsi"/>
        </w:rPr>
        <w:t>%.</w:t>
      </w:r>
      <w:r w:rsidR="00F66C84">
        <w:rPr>
          <w:rFonts w:cstheme="minorHAnsi"/>
          <w:vertAlign w:val="superscript"/>
        </w:rPr>
        <w:t>4</w:t>
      </w:r>
      <w:r>
        <w:rPr>
          <w:rFonts w:cstheme="minorHAnsi"/>
        </w:rPr>
        <w:t xml:space="preserve"> </w:t>
      </w:r>
      <w:r w:rsidR="009502DC" w:rsidRPr="006F7969">
        <w:rPr>
          <w:rFonts w:cstheme="minorHAnsi"/>
          <w:i/>
        </w:rPr>
        <w:t>„</w:t>
      </w:r>
      <w:r w:rsidR="004A49A5" w:rsidRPr="006F7969">
        <w:rPr>
          <w:rFonts w:cstheme="minorHAnsi"/>
          <w:i/>
        </w:rPr>
        <w:t>Při</w:t>
      </w:r>
      <w:r w:rsidR="004A49A5" w:rsidRPr="006F7969">
        <w:rPr>
          <w:rFonts w:cstheme="minorHAnsi"/>
        </w:rPr>
        <w:t xml:space="preserve"> </w:t>
      </w:r>
      <w:r w:rsidR="00DC449F" w:rsidRPr="006F7969">
        <w:rPr>
          <w:rFonts w:cstheme="minorHAnsi"/>
          <w:i/>
        </w:rPr>
        <w:t>tomto onemocnění</w:t>
      </w:r>
      <w:r w:rsidR="005C643E" w:rsidRPr="006F7969">
        <w:rPr>
          <w:rFonts w:cstheme="minorHAnsi"/>
          <w:i/>
        </w:rPr>
        <w:t xml:space="preserve"> </w:t>
      </w:r>
      <w:r w:rsidR="001A187A" w:rsidRPr="006F7969">
        <w:rPr>
          <w:rFonts w:cstheme="minorHAnsi"/>
          <w:bCs/>
          <w:i/>
        </w:rPr>
        <w:t xml:space="preserve">srdce </w:t>
      </w:r>
      <w:r w:rsidR="00AE7A65" w:rsidRPr="006F7969">
        <w:rPr>
          <w:rFonts w:cstheme="minorHAnsi"/>
          <w:bCs/>
          <w:i/>
        </w:rPr>
        <w:t>dlouhodob</w:t>
      </w:r>
      <w:r w:rsidR="006A3739" w:rsidRPr="006F7969">
        <w:rPr>
          <w:rFonts w:cstheme="minorHAnsi"/>
          <w:bCs/>
          <w:i/>
        </w:rPr>
        <w:t>ě</w:t>
      </w:r>
      <w:r w:rsidR="00EE4FD3" w:rsidRPr="006F7969">
        <w:rPr>
          <w:rFonts w:cstheme="minorHAnsi"/>
          <w:bCs/>
          <w:i/>
        </w:rPr>
        <w:t xml:space="preserve"> </w:t>
      </w:r>
      <w:r w:rsidR="001A187A" w:rsidRPr="006F7969">
        <w:rPr>
          <w:rFonts w:cstheme="minorHAnsi"/>
          <w:bCs/>
          <w:i/>
        </w:rPr>
        <w:t xml:space="preserve">nedokáže vypumpovat dostatečné množství krve do oběhu. </w:t>
      </w:r>
      <w:r w:rsidR="008A729F" w:rsidRPr="006F7969">
        <w:rPr>
          <w:rFonts w:cstheme="minorHAnsi"/>
          <w:i/>
        </w:rPr>
        <w:t>Oslabené srdce se snaží zachovat především funkci životně důležitých orgánů</w:t>
      </w:r>
      <w:r w:rsidRPr="006F7969">
        <w:rPr>
          <w:rFonts w:cstheme="minorHAnsi"/>
          <w:i/>
        </w:rPr>
        <w:t xml:space="preserve"> a k těm </w:t>
      </w:r>
      <w:r w:rsidR="00EE4FD3" w:rsidRPr="006F7969">
        <w:rPr>
          <w:rFonts w:cstheme="minorHAnsi"/>
          <w:i/>
        </w:rPr>
        <w:t xml:space="preserve">primárně soustřeďuje krevní zásobení. </w:t>
      </w:r>
      <w:r w:rsidR="001A187A" w:rsidRPr="006F7969">
        <w:rPr>
          <w:rFonts w:cstheme="minorHAnsi"/>
          <w:bCs/>
          <w:i/>
        </w:rPr>
        <w:t>Krevní oběh není rovnoměrně udržován</w:t>
      </w:r>
      <w:r w:rsidRPr="006F7969">
        <w:rPr>
          <w:rFonts w:cstheme="minorHAnsi"/>
          <w:bCs/>
          <w:i/>
        </w:rPr>
        <w:t xml:space="preserve">. </w:t>
      </w:r>
      <w:r w:rsidR="008125FC">
        <w:rPr>
          <w:rFonts w:cstheme="minorHAnsi"/>
          <w:bCs/>
          <w:i/>
        </w:rPr>
        <w:t>V d</w:t>
      </w:r>
      <w:r w:rsidR="00EE4FD3" w:rsidRPr="006F7969">
        <w:rPr>
          <w:rFonts w:cstheme="minorHAnsi"/>
          <w:bCs/>
          <w:i/>
        </w:rPr>
        <w:t>ůsledk</w:t>
      </w:r>
      <w:r w:rsidR="008125FC">
        <w:rPr>
          <w:rFonts w:cstheme="minorHAnsi"/>
          <w:bCs/>
          <w:i/>
        </w:rPr>
        <w:t>u</w:t>
      </w:r>
      <w:r w:rsidR="00EE4FD3" w:rsidRPr="006F7969">
        <w:rPr>
          <w:rFonts w:cstheme="minorHAnsi"/>
          <w:bCs/>
          <w:i/>
        </w:rPr>
        <w:t xml:space="preserve"> toho se </w:t>
      </w:r>
      <w:r w:rsidR="001A187A" w:rsidRPr="006F7969">
        <w:rPr>
          <w:rFonts w:cstheme="minorHAnsi"/>
          <w:bCs/>
          <w:i/>
        </w:rPr>
        <w:t>krev hromadí na nežádoucích místech</w:t>
      </w:r>
      <w:r w:rsidR="004A49A5" w:rsidRPr="006F7969">
        <w:rPr>
          <w:rFonts w:cstheme="minorHAnsi"/>
          <w:bCs/>
          <w:i/>
        </w:rPr>
        <w:t>, kde se tvoří otoky</w:t>
      </w:r>
      <w:r w:rsidR="001A187A" w:rsidRPr="006F7969">
        <w:rPr>
          <w:rFonts w:cstheme="minorHAnsi"/>
          <w:i/>
        </w:rPr>
        <w:t>.</w:t>
      </w:r>
      <w:r w:rsidR="00E07218" w:rsidRPr="006F7969">
        <w:rPr>
          <w:rFonts w:cstheme="minorHAnsi"/>
          <w:i/>
        </w:rPr>
        <w:t xml:space="preserve"> </w:t>
      </w:r>
      <w:r w:rsidR="00DC449F" w:rsidRPr="006F7969">
        <w:rPr>
          <w:rFonts w:cstheme="minorHAnsi"/>
          <w:i/>
        </w:rPr>
        <w:t>Ty se</w:t>
      </w:r>
      <w:r w:rsidR="00EE4FD3" w:rsidRPr="006F7969">
        <w:rPr>
          <w:rFonts w:cstheme="minorHAnsi"/>
          <w:i/>
        </w:rPr>
        <w:t xml:space="preserve"> neomezují pouze na kotní</w:t>
      </w:r>
      <w:r w:rsidR="00AE7A65" w:rsidRPr="006F7969">
        <w:rPr>
          <w:rFonts w:cstheme="minorHAnsi"/>
          <w:i/>
        </w:rPr>
        <w:t>k</w:t>
      </w:r>
      <w:r w:rsidR="00EE4FD3" w:rsidRPr="006F7969">
        <w:rPr>
          <w:rFonts w:cstheme="minorHAnsi"/>
          <w:i/>
        </w:rPr>
        <w:t>y, ale i na celé nohy, okolí břicha i plíce,</w:t>
      </w:r>
      <w:r w:rsidR="00EE4FD3" w:rsidRPr="006F7969">
        <w:rPr>
          <w:rFonts w:cstheme="minorHAnsi"/>
        </w:rPr>
        <w:t>“</w:t>
      </w:r>
      <w:r w:rsidR="00EE4FD3">
        <w:rPr>
          <w:rFonts w:cstheme="minorHAnsi"/>
        </w:rPr>
        <w:t xml:space="preserve"> říká</w:t>
      </w:r>
      <w:r w:rsidR="004A49A5">
        <w:rPr>
          <w:rFonts w:cstheme="minorHAnsi"/>
        </w:rPr>
        <w:t xml:space="preserve"> prof. MUDr. </w:t>
      </w:r>
      <w:r w:rsidR="00C76166">
        <w:rPr>
          <w:rFonts w:cstheme="minorHAnsi"/>
        </w:rPr>
        <w:t>Jindřich</w:t>
      </w:r>
      <w:r w:rsidR="004A49A5">
        <w:rPr>
          <w:rFonts w:cstheme="minorHAnsi"/>
        </w:rPr>
        <w:t xml:space="preserve"> Špinar,</w:t>
      </w:r>
      <w:r w:rsidR="00C76166">
        <w:rPr>
          <w:rFonts w:cstheme="minorHAnsi"/>
        </w:rPr>
        <w:t xml:space="preserve"> CSc., FESC</w:t>
      </w:r>
      <w:r w:rsidR="008125FC">
        <w:rPr>
          <w:rFonts w:cstheme="minorHAnsi"/>
        </w:rPr>
        <w:t>,</w:t>
      </w:r>
      <w:r w:rsidR="00C76166">
        <w:rPr>
          <w:rFonts w:cstheme="minorHAnsi"/>
        </w:rPr>
        <w:t xml:space="preserve"> </w:t>
      </w:r>
      <w:r w:rsidR="004A49A5">
        <w:rPr>
          <w:rFonts w:cstheme="minorHAnsi"/>
        </w:rPr>
        <w:t>z</w:t>
      </w:r>
      <w:r w:rsidR="00C76166">
        <w:rPr>
          <w:rFonts w:cstheme="minorHAnsi"/>
        </w:rPr>
        <w:t> Interní kardiologické kliniky Fakultní nemocnice Brno.</w:t>
      </w:r>
      <w:r w:rsidR="001A187A">
        <w:rPr>
          <w:rFonts w:cstheme="minorHAnsi"/>
        </w:rPr>
        <w:t xml:space="preserve"> </w:t>
      </w:r>
    </w:p>
    <w:p w14:paraId="617C5DB1" w14:textId="31F065E4" w:rsidR="004A49A5" w:rsidRDefault="00922750" w:rsidP="00C843DF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Nohy jako konve</w:t>
      </w:r>
    </w:p>
    <w:p w14:paraId="3A3F852B" w14:textId="74CBC73D" w:rsidR="00EB65EB" w:rsidRDefault="00EB65EB" w:rsidP="00C843DF">
      <w:pPr>
        <w:jc w:val="both"/>
        <w:rPr>
          <w:rFonts w:cstheme="minorHAnsi"/>
        </w:rPr>
      </w:pPr>
      <w:r>
        <w:rPr>
          <w:rFonts w:cstheme="minorHAnsi"/>
        </w:rPr>
        <w:t xml:space="preserve">Zaříznutý lem </w:t>
      </w:r>
      <w:r w:rsidRPr="00D34C3C">
        <w:rPr>
          <w:rFonts w:cstheme="minorHAnsi"/>
        </w:rPr>
        <w:t xml:space="preserve">ponožek a </w:t>
      </w:r>
      <w:r w:rsidR="00FD3D20" w:rsidRPr="00D34C3C">
        <w:rPr>
          <w:rFonts w:cstheme="minorHAnsi"/>
        </w:rPr>
        <w:t>oteklé kotníky</w:t>
      </w:r>
      <w:r w:rsidRPr="00D34C3C">
        <w:rPr>
          <w:rFonts w:cstheme="minorHAnsi"/>
        </w:rPr>
        <w:t xml:space="preserve"> </w:t>
      </w:r>
      <w:r w:rsidR="004A3DCB" w:rsidRPr="00D34C3C">
        <w:rPr>
          <w:rFonts w:cstheme="minorHAnsi"/>
        </w:rPr>
        <w:t>lidé často omlouvají</w:t>
      </w:r>
      <w:r w:rsidRPr="00D34C3C">
        <w:rPr>
          <w:rFonts w:cstheme="minorHAnsi"/>
        </w:rPr>
        <w:t> dlouhým sezením či cestováním</w:t>
      </w:r>
      <w:r w:rsidR="004A3DCB" w:rsidRPr="00D34C3C">
        <w:rPr>
          <w:rFonts w:cstheme="minorHAnsi"/>
        </w:rPr>
        <w:t xml:space="preserve"> a letními teplotami</w:t>
      </w:r>
      <w:r w:rsidRPr="00D34C3C">
        <w:rPr>
          <w:rFonts w:cstheme="minorHAnsi"/>
        </w:rPr>
        <w:t>.</w:t>
      </w:r>
      <w:r w:rsidR="00FD3D20" w:rsidRPr="00D34C3C">
        <w:rPr>
          <w:rFonts w:cstheme="minorHAnsi"/>
        </w:rPr>
        <w:t xml:space="preserve"> Boty, které nejdou obout? Ne, noha v dospělém věku přirozeně vyroste skutečně málokomu.</w:t>
      </w:r>
      <w:r w:rsidR="00853C8A" w:rsidRPr="00D34C3C">
        <w:rPr>
          <w:rFonts w:cstheme="minorHAnsi"/>
        </w:rPr>
        <w:t xml:space="preserve"> </w:t>
      </w:r>
      <w:r w:rsidR="004A3DCB" w:rsidRPr="00D34C3C">
        <w:rPr>
          <w:rFonts w:cstheme="minorHAnsi"/>
        </w:rPr>
        <w:t>Na vině však může být s</w:t>
      </w:r>
      <w:r w:rsidR="00853C8A" w:rsidRPr="00D34C3C">
        <w:rPr>
          <w:rFonts w:cstheme="minorHAnsi"/>
        </w:rPr>
        <w:t>elhávající srdce</w:t>
      </w:r>
      <w:r w:rsidR="004A3DCB" w:rsidRPr="00D34C3C">
        <w:rPr>
          <w:rFonts w:cstheme="minorHAnsi"/>
        </w:rPr>
        <w:t>, které</w:t>
      </w:r>
      <w:r w:rsidR="00853C8A" w:rsidRPr="00D34C3C">
        <w:rPr>
          <w:rFonts w:cstheme="minorHAnsi"/>
        </w:rPr>
        <w:t xml:space="preserve"> nedokáže</w:t>
      </w:r>
      <w:r w:rsidR="00D34C3C" w:rsidRPr="00D34C3C">
        <w:rPr>
          <w:rFonts w:cstheme="minorHAnsi"/>
        </w:rPr>
        <w:t xml:space="preserve"> správně přečerpat krev a</w:t>
      </w:r>
      <w:r w:rsidR="00853C8A" w:rsidRPr="00D34C3C">
        <w:rPr>
          <w:rFonts w:cstheme="minorHAnsi"/>
        </w:rPr>
        <w:t xml:space="preserve"> ud</w:t>
      </w:r>
      <w:r w:rsidR="00A214EE" w:rsidRPr="00D34C3C">
        <w:rPr>
          <w:rFonts w:cstheme="minorHAnsi"/>
        </w:rPr>
        <w:t xml:space="preserve">ržet </w:t>
      </w:r>
      <w:r w:rsidR="00D34C3C" w:rsidRPr="00D34C3C">
        <w:rPr>
          <w:rFonts w:cstheme="minorHAnsi"/>
        </w:rPr>
        <w:t xml:space="preserve">veškerou </w:t>
      </w:r>
      <w:r w:rsidR="00A214EE" w:rsidRPr="00D34C3C">
        <w:rPr>
          <w:rFonts w:cstheme="minorHAnsi"/>
        </w:rPr>
        <w:t>tekutin</w:t>
      </w:r>
      <w:r w:rsidR="00D34C3C" w:rsidRPr="00D34C3C">
        <w:rPr>
          <w:rFonts w:cstheme="minorHAnsi"/>
        </w:rPr>
        <w:t>u</w:t>
      </w:r>
      <w:r w:rsidR="00A214EE" w:rsidRPr="00D34C3C">
        <w:rPr>
          <w:rFonts w:cstheme="minorHAnsi"/>
        </w:rPr>
        <w:t xml:space="preserve"> v oběhu.</w:t>
      </w:r>
      <w:r w:rsidR="00E36239" w:rsidRPr="00D34C3C">
        <w:rPr>
          <w:rFonts w:cstheme="minorHAnsi"/>
          <w:vertAlign w:val="superscript"/>
        </w:rPr>
        <w:t>5</w:t>
      </w:r>
      <w:r w:rsidR="00A214EE" w:rsidRPr="00D34C3C">
        <w:rPr>
          <w:rFonts w:cstheme="minorHAnsi"/>
        </w:rPr>
        <w:t xml:space="preserve"> Gravitace je neomylná a tekutiny</w:t>
      </w:r>
      <w:r w:rsidR="003E0F76" w:rsidRPr="00D34C3C">
        <w:rPr>
          <w:rFonts w:cstheme="minorHAnsi"/>
        </w:rPr>
        <w:t xml:space="preserve"> se začnou hromadit</w:t>
      </w:r>
      <w:r w:rsidR="00853C8A" w:rsidRPr="00D34C3C">
        <w:rPr>
          <w:rFonts w:cstheme="minorHAnsi"/>
        </w:rPr>
        <w:t xml:space="preserve"> především v dolních </w:t>
      </w:r>
      <w:r w:rsidR="00B62BA0" w:rsidRPr="00D34C3C">
        <w:rPr>
          <w:rFonts w:cstheme="minorHAnsi"/>
        </w:rPr>
        <w:t>končetinách, kde způsobují otoky začínající</w:t>
      </w:r>
      <w:r w:rsidR="00B62BA0">
        <w:rPr>
          <w:rFonts w:cstheme="minorHAnsi"/>
        </w:rPr>
        <w:t xml:space="preserve"> u kotníků.</w:t>
      </w:r>
      <w:r w:rsidR="004A3DCB">
        <w:rPr>
          <w:rFonts w:cstheme="minorHAnsi"/>
        </w:rPr>
        <w:t xml:space="preserve"> </w:t>
      </w:r>
    </w:p>
    <w:p w14:paraId="63EE680D" w14:textId="04111F83" w:rsidR="007A1B20" w:rsidRPr="00BC213C" w:rsidRDefault="00D54CDF" w:rsidP="00C843DF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Otoky pasu a obezita </w:t>
      </w:r>
      <w:r w:rsidR="000778A3">
        <w:rPr>
          <w:rFonts w:cstheme="minorHAnsi"/>
          <w:b/>
          <w:bCs/>
        </w:rPr>
        <w:t>nejsou to samé</w:t>
      </w:r>
      <w:r>
        <w:rPr>
          <w:rFonts w:cstheme="minorHAnsi"/>
          <w:b/>
          <w:bCs/>
        </w:rPr>
        <w:t xml:space="preserve"> </w:t>
      </w:r>
    </w:p>
    <w:p w14:paraId="22AF4858" w14:textId="465385B8" w:rsidR="00CA6477" w:rsidRPr="00E80BBB" w:rsidRDefault="0003576E" w:rsidP="00CA6477">
      <w:pPr>
        <w:jc w:val="both"/>
        <w:rPr>
          <w:rFonts w:cstheme="minorHAnsi"/>
        </w:rPr>
      </w:pPr>
      <w:r w:rsidRPr="00BC213C">
        <w:rPr>
          <w:rFonts w:cstheme="minorHAnsi"/>
        </w:rPr>
        <w:t>Pokud</w:t>
      </w:r>
      <w:r w:rsidR="00EB65EB">
        <w:rPr>
          <w:rFonts w:cstheme="minorHAnsi"/>
        </w:rPr>
        <w:t xml:space="preserve"> si lidé všimnou</w:t>
      </w:r>
      <w:r w:rsidR="008125FC">
        <w:rPr>
          <w:rFonts w:cstheme="minorHAnsi"/>
        </w:rPr>
        <w:t>,</w:t>
      </w:r>
      <w:r w:rsidRPr="00BC213C">
        <w:rPr>
          <w:rFonts w:cstheme="minorHAnsi"/>
        </w:rPr>
        <w:t xml:space="preserve"> že je </w:t>
      </w:r>
      <w:r w:rsidR="00EB65EB">
        <w:rPr>
          <w:rFonts w:cstheme="minorHAnsi"/>
        </w:rPr>
        <w:t xml:space="preserve">jim </w:t>
      </w:r>
      <w:r w:rsidRPr="00BC213C">
        <w:rPr>
          <w:rFonts w:cstheme="minorHAnsi"/>
        </w:rPr>
        <w:t>oblečení</w:t>
      </w:r>
      <w:r w:rsidR="005C643E">
        <w:rPr>
          <w:rFonts w:cstheme="minorHAnsi"/>
        </w:rPr>
        <w:t xml:space="preserve"> v pase</w:t>
      </w:r>
      <w:r w:rsidRPr="00BC213C">
        <w:rPr>
          <w:rFonts w:cstheme="minorHAnsi"/>
        </w:rPr>
        <w:t xml:space="preserve"> těsnější než dříve</w:t>
      </w:r>
      <w:r w:rsidR="00CA6477">
        <w:rPr>
          <w:rFonts w:cstheme="minorHAnsi"/>
        </w:rPr>
        <w:t xml:space="preserve"> a váha</w:t>
      </w:r>
      <w:r w:rsidR="0069718C">
        <w:rPr>
          <w:rFonts w:cstheme="minorHAnsi"/>
        </w:rPr>
        <w:t xml:space="preserve"> v krátké době výrazně </w:t>
      </w:r>
      <w:r w:rsidR="00CA6477">
        <w:rPr>
          <w:rFonts w:cstheme="minorHAnsi"/>
        </w:rPr>
        <w:t>stoupla</w:t>
      </w:r>
      <w:r w:rsidRPr="00BC213C">
        <w:rPr>
          <w:rFonts w:cstheme="minorHAnsi"/>
        </w:rPr>
        <w:t xml:space="preserve">, nemusí to být jen proto, že si v poslední době </w:t>
      </w:r>
      <w:r w:rsidR="00B56489" w:rsidRPr="00BC213C">
        <w:rPr>
          <w:rFonts w:cstheme="minorHAnsi"/>
        </w:rPr>
        <w:t xml:space="preserve">ke kávě </w:t>
      </w:r>
      <w:r w:rsidRPr="00BC213C">
        <w:rPr>
          <w:rFonts w:cstheme="minorHAnsi"/>
        </w:rPr>
        <w:t>dopřávali druhý dezert</w:t>
      </w:r>
      <w:r w:rsidR="00CA6477">
        <w:rPr>
          <w:rFonts w:cstheme="minorHAnsi"/>
        </w:rPr>
        <w:t xml:space="preserve">. </w:t>
      </w:r>
      <w:r w:rsidR="00CA6477" w:rsidRPr="00BC213C">
        <w:rPr>
          <w:rFonts w:cstheme="minorHAnsi"/>
        </w:rPr>
        <w:t xml:space="preserve">Zhoršující se srdeční selhání </w:t>
      </w:r>
      <w:r w:rsidR="00CA6477">
        <w:rPr>
          <w:rFonts w:cstheme="minorHAnsi"/>
        </w:rPr>
        <w:t xml:space="preserve">se </w:t>
      </w:r>
      <w:r w:rsidR="00826088">
        <w:rPr>
          <w:rFonts w:cstheme="minorHAnsi"/>
        </w:rPr>
        <w:t>projevuje</w:t>
      </w:r>
      <w:r w:rsidR="00CA6477">
        <w:rPr>
          <w:rFonts w:cstheme="minorHAnsi"/>
        </w:rPr>
        <w:t xml:space="preserve"> i náhlým nárůstem hmotnosti a otokem pasu. Situaci má na svědomí hromadící se </w:t>
      </w:r>
      <w:r w:rsidR="00BF66FA">
        <w:rPr>
          <w:rFonts w:cstheme="minorHAnsi"/>
        </w:rPr>
        <w:t>tekutina</w:t>
      </w:r>
      <w:r w:rsidR="00CA6477">
        <w:rPr>
          <w:rFonts w:cstheme="minorHAnsi"/>
        </w:rPr>
        <w:t xml:space="preserve"> v dutině břišní.</w:t>
      </w:r>
      <w:r w:rsidR="00E36239">
        <w:rPr>
          <w:rFonts w:cstheme="minorHAnsi"/>
          <w:vertAlign w:val="superscript"/>
        </w:rPr>
        <w:t>5</w:t>
      </w:r>
      <w:r w:rsidR="005C643E">
        <w:rPr>
          <w:rFonts w:cstheme="minorHAnsi"/>
        </w:rPr>
        <w:t xml:space="preserve"> </w:t>
      </w:r>
      <w:r w:rsidR="00CA6477" w:rsidRPr="00BC213C">
        <w:rPr>
          <w:rFonts w:cstheme="minorHAnsi"/>
        </w:rPr>
        <w:t>Může se tedy stát, že během jednoho týdne přiberete i více než dva kilogramy</w:t>
      </w:r>
      <w:r w:rsidR="00CA6477">
        <w:rPr>
          <w:rFonts w:cstheme="minorHAnsi"/>
        </w:rPr>
        <w:t>, ačkoli na jídlo nemáte</w:t>
      </w:r>
      <w:r w:rsidR="0069718C">
        <w:rPr>
          <w:rFonts w:cstheme="minorHAnsi"/>
        </w:rPr>
        <w:t xml:space="preserve"> pomyšlení</w:t>
      </w:r>
      <w:r w:rsidR="00CA6477" w:rsidRPr="00BC213C">
        <w:rPr>
          <w:rFonts w:cstheme="minorHAnsi"/>
        </w:rPr>
        <w:t xml:space="preserve">. Nahromadění tekutiny v oblasti břicha může ovlivnit </w:t>
      </w:r>
      <w:r w:rsidR="00CA6477">
        <w:rPr>
          <w:rFonts w:cstheme="minorHAnsi"/>
        </w:rPr>
        <w:t>t</w:t>
      </w:r>
      <w:r w:rsidR="00CA6477" w:rsidRPr="00BC213C">
        <w:rPr>
          <w:rFonts w:cstheme="minorHAnsi"/>
        </w:rPr>
        <w:t xml:space="preserve">rávení, </w:t>
      </w:r>
      <w:r w:rsidR="0069718C">
        <w:rPr>
          <w:rFonts w:cstheme="minorHAnsi"/>
        </w:rPr>
        <w:t xml:space="preserve">potlačit </w:t>
      </w:r>
      <w:r w:rsidR="00CA6477" w:rsidRPr="00BC213C">
        <w:rPr>
          <w:rFonts w:cstheme="minorHAnsi"/>
        </w:rPr>
        <w:t xml:space="preserve">chuť k jídlu nebo dokonce vést k nevolnosti po </w:t>
      </w:r>
      <w:r w:rsidR="00CA6477">
        <w:rPr>
          <w:rFonts w:cstheme="minorHAnsi"/>
        </w:rPr>
        <w:t>něm</w:t>
      </w:r>
      <w:r w:rsidR="00CA6477" w:rsidRPr="00BC213C">
        <w:rPr>
          <w:rFonts w:cstheme="minorHAnsi"/>
        </w:rPr>
        <w:t>. Ve všech těchto případech je třeba z</w:t>
      </w:r>
      <w:r w:rsidR="00CA6477">
        <w:rPr>
          <w:rFonts w:cstheme="minorHAnsi"/>
        </w:rPr>
        <w:t>pozorně</w:t>
      </w:r>
      <w:r w:rsidR="00CA6477" w:rsidRPr="00BC213C">
        <w:rPr>
          <w:rFonts w:cstheme="minorHAnsi"/>
        </w:rPr>
        <w:t>t</w:t>
      </w:r>
      <w:r w:rsidR="00CA6477">
        <w:rPr>
          <w:rFonts w:cstheme="minorHAnsi"/>
        </w:rPr>
        <w:t>, zejména pokud</w:t>
      </w:r>
      <w:r w:rsidR="0069718C">
        <w:rPr>
          <w:rFonts w:cstheme="minorHAnsi"/>
        </w:rPr>
        <w:t xml:space="preserve"> problémy</w:t>
      </w:r>
      <w:r w:rsidR="00CA6477">
        <w:rPr>
          <w:rFonts w:cstheme="minorHAnsi"/>
        </w:rPr>
        <w:t xml:space="preserve"> přetrvávají několik týdnů,</w:t>
      </w:r>
      <w:r w:rsidR="00CA6477" w:rsidRPr="00BC213C">
        <w:rPr>
          <w:rFonts w:cstheme="minorHAnsi"/>
        </w:rPr>
        <w:t xml:space="preserve"> a navštívit lékaře.</w:t>
      </w:r>
      <w:r w:rsidR="00CA6477">
        <w:rPr>
          <w:rFonts w:cstheme="minorHAnsi"/>
        </w:rPr>
        <w:t xml:space="preserve"> </w:t>
      </w:r>
    </w:p>
    <w:p w14:paraId="3BF030F5" w14:textId="1A55B60C" w:rsidR="00D505F5" w:rsidRDefault="00D505F5" w:rsidP="00351A18">
      <w:pPr>
        <w:jc w:val="both"/>
        <w:rPr>
          <w:rFonts w:cstheme="minorHAnsi"/>
          <w:b/>
        </w:rPr>
      </w:pPr>
      <w:r>
        <w:rPr>
          <w:rFonts w:cstheme="minorHAnsi"/>
          <w:b/>
        </w:rPr>
        <w:t>I plíce mohou otékat</w:t>
      </w:r>
    </w:p>
    <w:p w14:paraId="6535A660" w14:textId="0D3DB452" w:rsidR="00D505F5" w:rsidRPr="0069718C" w:rsidRDefault="00D505F5" w:rsidP="00351A18">
      <w:pPr>
        <w:jc w:val="both"/>
        <w:rPr>
          <w:rFonts w:eastAsia="Times New Roman" w:cstheme="minorHAnsi"/>
          <w:lang w:eastAsia="cs-CZ"/>
        </w:rPr>
      </w:pPr>
      <w:r w:rsidRPr="00756F2A">
        <w:rPr>
          <w:rFonts w:cstheme="minorHAnsi"/>
        </w:rPr>
        <w:t>Při onemo</w:t>
      </w:r>
      <w:r w:rsidR="00AC15DE" w:rsidRPr="00756F2A">
        <w:rPr>
          <w:rFonts w:cstheme="minorHAnsi"/>
        </w:rPr>
        <w:t xml:space="preserve">cnění srdečním selháním otékají kromě dolních končetin i plíce, což </w:t>
      </w:r>
      <w:r w:rsidR="00A83752">
        <w:rPr>
          <w:rFonts w:cstheme="minorHAnsi"/>
        </w:rPr>
        <w:t>se projevuje</w:t>
      </w:r>
      <w:r w:rsidR="00A83752" w:rsidRPr="00756F2A">
        <w:rPr>
          <w:rFonts w:cstheme="minorHAnsi"/>
        </w:rPr>
        <w:t xml:space="preserve"> </w:t>
      </w:r>
      <w:r w:rsidR="00AC15DE" w:rsidRPr="00756F2A">
        <w:rPr>
          <w:rFonts w:cstheme="minorHAnsi"/>
        </w:rPr>
        <w:t>dušnost</w:t>
      </w:r>
      <w:r w:rsidR="00A83752">
        <w:rPr>
          <w:rFonts w:cstheme="minorHAnsi"/>
        </w:rPr>
        <w:t>í</w:t>
      </w:r>
      <w:r w:rsidR="00AC15DE" w:rsidRPr="00756F2A">
        <w:rPr>
          <w:rFonts w:cstheme="minorHAnsi"/>
        </w:rPr>
        <w:t xml:space="preserve">. </w:t>
      </w:r>
      <w:r w:rsidR="00CA6477">
        <w:rPr>
          <w:rFonts w:cstheme="minorHAnsi"/>
        </w:rPr>
        <w:t>Krev, kterou nemělo srdce sílu přepumpovat</w:t>
      </w:r>
      <w:r w:rsidR="007F6143">
        <w:rPr>
          <w:rFonts w:cstheme="minorHAnsi"/>
        </w:rPr>
        <w:t>,</w:t>
      </w:r>
      <w:r w:rsidR="00CA6477">
        <w:rPr>
          <w:rFonts w:cstheme="minorHAnsi"/>
        </w:rPr>
        <w:t xml:space="preserve"> se hromadí v </w:t>
      </w:r>
      <w:r w:rsidR="00BF66FA">
        <w:rPr>
          <w:rFonts w:cstheme="minorHAnsi"/>
        </w:rPr>
        <w:t xml:space="preserve">plicním krevním řečišti </w:t>
      </w:r>
      <w:r w:rsidR="00CA6477">
        <w:rPr>
          <w:rFonts w:cstheme="minorHAnsi"/>
        </w:rPr>
        <w:t>a</w:t>
      </w:r>
      <w:r w:rsidR="00AC15DE" w:rsidRPr="00756F2A">
        <w:rPr>
          <w:rFonts w:cstheme="minorHAnsi"/>
        </w:rPr>
        <w:t xml:space="preserve"> do plicních sklípků</w:t>
      </w:r>
      <w:r w:rsidR="00BF66FA">
        <w:rPr>
          <w:rFonts w:cstheme="minorHAnsi"/>
        </w:rPr>
        <w:t xml:space="preserve"> proniká tekutina</w:t>
      </w:r>
      <w:r w:rsidR="00AC15DE" w:rsidRPr="00756F2A">
        <w:rPr>
          <w:rFonts w:cstheme="minorHAnsi"/>
        </w:rPr>
        <w:t xml:space="preserve">, čímž vzniká </w:t>
      </w:r>
      <w:r w:rsidR="00AE7A65">
        <w:rPr>
          <w:rFonts w:cstheme="minorHAnsi"/>
        </w:rPr>
        <w:t xml:space="preserve">tzv. </w:t>
      </w:r>
      <w:r w:rsidR="00AC15DE" w:rsidRPr="00756F2A">
        <w:rPr>
          <w:rFonts w:cstheme="minorHAnsi"/>
        </w:rPr>
        <w:t>otok plic.</w:t>
      </w:r>
      <w:r w:rsidR="001576C7" w:rsidRPr="00756F2A">
        <w:rPr>
          <w:rFonts w:eastAsia="Times New Roman" w:cstheme="minorHAnsi"/>
          <w:vertAlign w:val="superscript"/>
          <w:lang w:eastAsia="cs-CZ"/>
        </w:rPr>
        <w:t xml:space="preserve"> </w:t>
      </w:r>
      <w:r w:rsidR="00AE7A65">
        <w:rPr>
          <w:rFonts w:eastAsia="Times New Roman" w:cstheme="minorHAnsi"/>
          <w:lang w:eastAsia="cs-CZ"/>
        </w:rPr>
        <w:t xml:space="preserve">Prostor, který je v plicích určený vzduchu, je </w:t>
      </w:r>
      <w:r w:rsidR="00BF66FA">
        <w:rPr>
          <w:rFonts w:eastAsia="Times New Roman" w:cstheme="minorHAnsi"/>
          <w:lang w:eastAsia="cs-CZ"/>
        </w:rPr>
        <w:t xml:space="preserve">pak </w:t>
      </w:r>
      <w:r w:rsidR="00AE7A65">
        <w:rPr>
          <w:rFonts w:eastAsia="Times New Roman" w:cstheme="minorHAnsi"/>
          <w:lang w:eastAsia="cs-CZ"/>
        </w:rPr>
        <w:t xml:space="preserve">zaplněn </w:t>
      </w:r>
      <w:r w:rsidR="00BF66FA">
        <w:rPr>
          <w:rFonts w:eastAsia="Times New Roman" w:cstheme="minorHAnsi"/>
          <w:lang w:eastAsia="cs-CZ"/>
        </w:rPr>
        <w:t xml:space="preserve">touto </w:t>
      </w:r>
      <w:r w:rsidR="00AE7A65">
        <w:rPr>
          <w:rFonts w:eastAsia="Times New Roman" w:cstheme="minorHAnsi"/>
          <w:lang w:eastAsia="cs-CZ"/>
        </w:rPr>
        <w:t>tekutinou.</w:t>
      </w:r>
      <w:r w:rsidR="00CC159B">
        <w:rPr>
          <w:rFonts w:eastAsia="Times New Roman" w:cstheme="minorHAnsi"/>
          <w:vertAlign w:val="superscript"/>
          <w:lang w:eastAsia="cs-CZ"/>
        </w:rPr>
        <w:t>4</w:t>
      </w:r>
      <w:r w:rsidR="00AE7A65">
        <w:rPr>
          <w:rFonts w:eastAsia="Times New Roman" w:cstheme="minorHAnsi"/>
          <w:lang w:eastAsia="cs-CZ"/>
        </w:rPr>
        <w:t xml:space="preserve"> </w:t>
      </w:r>
      <w:r w:rsidR="00FF6AC4" w:rsidRPr="00756F2A">
        <w:rPr>
          <w:rFonts w:eastAsia="Times New Roman" w:cstheme="minorHAnsi"/>
          <w:lang w:eastAsia="cs-CZ"/>
        </w:rPr>
        <w:t xml:space="preserve">Pacient </w:t>
      </w:r>
      <w:r w:rsidR="001576C7" w:rsidRPr="00756F2A">
        <w:rPr>
          <w:rFonts w:eastAsia="Times New Roman" w:cstheme="minorHAnsi"/>
          <w:lang w:eastAsia="cs-CZ"/>
        </w:rPr>
        <w:t xml:space="preserve">začne pociťovat dušnost </w:t>
      </w:r>
      <w:r w:rsidR="008D7F34" w:rsidRPr="00756F2A">
        <w:rPr>
          <w:rFonts w:eastAsia="Times New Roman" w:cstheme="minorHAnsi"/>
          <w:lang w:eastAsia="cs-CZ"/>
        </w:rPr>
        <w:t>nejprve při námaze, později i při běžných činnostech a v rozvinutém stadiu nemoci i v klidu. Typickým příznakem je také dušnost vleže, která se zlepšuje, když se člověk posadí.</w:t>
      </w:r>
      <w:r w:rsidR="00CC159B">
        <w:rPr>
          <w:rFonts w:eastAsia="Times New Roman" w:cstheme="minorHAnsi"/>
          <w:vertAlign w:val="superscript"/>
          <w:lang w:eastAsia="cs-CZ"/>
        </w:rPr>
        <w:t>5</w:t>
      </w:r>
      <w:r w:rsidR="0069718C">
        <w:rPr>
          <w:rFonts w:eastAsia="Times New Roman" w:cstheme="minorHAnsi"/>
          <w:vertAlign w:val="superscript"/>
          <w:lang w:eastAsia="cs-CZ"/>
        </w:rPr>
        <w:t xml:space="preserve"> </w:t>
      </w:r>
      <w:r w:rsidR="0069718C">
        <w:rPr>
          <w:rFonts w:eastAsia="Times New Roman" w:cstheme="minorHAnsi"/>
          <w:lang w:eastAsia="cs-CZ"/>
        </w:rPr>
        <w:t xml:space="preserve">V noci pak pomůže vypodložit záda polštáři. </w:t>
      </w:r>
    </w:p>
    <w:p w14:paraId="447CDB2E" w14:textId="7E729548" w:rsidR="00D678C4" w:rsidRPr="00756F2A" w:rsidRDefault="00CA6477" w:rsidP="00351A18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Není otok jako otok, myslete na srdce</w:t>
      </w:r>
    </w:p>
    <w:p w14:paraId="24938B30" w14:textId="133B646A" w:rsidR="00804227" w:rsidRPr="00FD3D20" w:rsidRDefault="00D505F5" w:rsidP="0008027A">
      <w:pPr>
        <w:jc w:val="both"/>
        <w:rPr>
          <w:rFonts w:eastAsia="Times New Roman" w:cstheme="minorHAnsi"/>
          <w:color w:val="262424"/>
          <w:lang w:eastAsia="cs-CZ"/>
        </w:rPr>
      </w:pPr>
      <w:r w:rsidRPr="00BC213C">
        <w:rPr>
          <w:rFonts w:cstheme="minorHAnsi"/>
          <w:bCs/>
        </w:rPr>
        <w:lastRenderedPageBreak/>
        <w:t xml:space="preserve">Mezi další příznaky </w:t>
      </w:r>
      <w:r w:rsidR="0069718C">
        <w:rPr>
          <w:rFonts w:cstheme="minorHAnsi"/>
          <w:bCs/>
        </w:rPr>
        <w:t xml:space="preserve">srdečního selhání </w:t>
      </w:r>
      <w:r w:rsidR="00990EEF">
        <w:rPr>
          <w:rFonts w:cstheme="minorHAnsi"/>
          <w:bCs/>
        </w:rPr>
        <w:t>se</w:t>
      </w:r>
      <w:r w:rsidR="0069718C">
        <w:rPr>
          <w:rFonts w:cstheme="minorHAnsi"/>
          <w:bCs/>
        </w:rPr>
        <w:t xml:space="preserve"> kromě otoků</w:t>
      </w:r>
      <w:r w:rsidR="00990EEF">
        <w:rPr>
          <w:rFonts w:cstheme="minorHAnsi"/>
          <w:bCs/>
        </w:rPr>
        <w:t xml:space="preserve"> </w:t>
      </w:r>
      <w:r w:rsidRPr="00BC213C">
        <w:rPr>
          <w:rFonts w:cstheme="minorHAnsi"/>
          <w:bCs/>
        </w:rPr>
        <w:t>řadí také</w:t>
      </w:r>
      <w:r w:rsidR="00990EEF">
        <w:rPr>
          <w:rFonts w:cstheme="minorHAnsi"/>
          <w:bCs/>
        </w:rPr>
        <w:t xml:space="preserve"> </w:t>
      </w:r>
      <w:r w:rsidRPr="00BC213C">
        <w:rPr>
          <w:rFonts w:cstheme="minorHAnsi"/>
          <w:bCs/>
        </w:rPr>
        <w:t>únava</w:t>
      </w:r>
      <w:r w:rsidR="00990EEF">
        <w:rPr>
          <w:rFonts w:cstheme="minorHAnsi"/>
          <w:bCs/>
        </w:rPr>
        <w:t xml:space="preserve"> způsobená špatným prokrvením svalů</w:t>
      </w:r>
      <w:r w:rsidRPr="00BC213C">
        <w:rPr>
          <w:rFonts w:cstheme="minorHAnsi"/>
          <w:bCs/>
        </w:rPr>
        <w:t>, nadměrné bušení srdce a vyšší frekvence močení.</w:t>
      </w:r>
      <w:r w:rsidR="00CC159B">
        <w:rPr>
          <w:rFonts w:cstheme="minorHAnsi"/>
          <w:bCs/>
          <w:vertAlign w:val="superscript"/>
        </w:rPr>
        <w:t>5</w:t>
      </w:r>
      <w:r w:rsidRPr="00BC213C">
        <w:rPr>
          <w:rFonts w:cstheme="minorHAnsi"/>
          <w:bCs/>
        </w:rPr>
        <w:t xml:space="preserve"> Když není silné vaše srdce, nebudete ani vy.</w:t>
      </w:r>
      <w:r w:rsidR="0008027A">
        <w:rPr>
          <w:rFonts w:cstheme="minorHAnsi"/>
          <w:bCs/>
        </w:rPr>
        <w:t xml:space="preserve"> </w:t>
      </w:r>
      <w:r w:rsidR="0008027A">
        <w:rPr>
          <w:rFonts w:eastAsia="Times New Roman" w:cstheme="minorHAnsi"/>
          <w:color w:val="262424"/>
          <w:lang w:eastAsia="cs-CZ"/>
        </w:rPr>
        <w:t xml:space="preserve">Ruku na srdce, staráte se o něj dobře? </w:t>
      </w:r>
      <w:r w:rsidR="00970F56">
        <w:rPr>
          <w:rFonts w:eastAsia="Times New Roman" w:cstheme="minorHAnsi"/>
          <w:color w:val="262424"/>
          <w:lang w:eastAsia="cs-CZ"/>
        </w:rPr>
        <w:t>Buďte sdílní ke svému lékaři, choďte na pravidelné prohlídky</w:t>
      </w:r>
      <w:r w:rsidR="008125FC">
        <w:rPr>
          <w:rFonts w:eastAsia="Times New Roman" w:cstheme="minorHAnsi"/>
          <w:color w:val="262424"/>
          <w:lang w:eastAsia="cs-CZ"/>
        </w:rPr>
        <w:t>,</w:t>
      </w:r>
      <w:r w:rsidR="00970F56">
        <w:rPr>
          <w:rFonts w:eastAsia="Times New Roman" w:cstheme="minorHAnsi"/>
          <w:color w:val="262424"/>
          <w:lang w:eastAsia="cs-CZ"/>
        </w:rPr>
        <w:t xml:space="preserve"> a</w:t>
      </w:r>
      <w:r w:rsidR="008125FC">
        <w:rPr>
          <w:rFonts w:eastAsia="Times New Roman" w:cstheme="minorHAnsi"/>
          <w:color w:val="262424"/>
          <w:lang w:eastAsia="cs-CZ"/>
        </w:rPr>
        <w:t> </w:t>
      </w:r>
      <w:r w:rsidR="00970F56">
        <w:rPr>
          <w:rFonts w:eastAsia="Times New Roman" w:cstheme="minorHAnsi"/>
          <w:color w:val="262424"/>
          <w:lang w:eastAsia="cs-CZ"/>
        </w:rPr>
        <w:t xml:space="preserve">pokud už se léčíte, zajímejte se o svou léčbu </w:t>
      </w:r>
      <w:r w:rsidR="00804227">
        <w:t>i to, jak můžete ke svému léčení přispět.</w:t>
      </w:r>
      <w:r w:rsidR="00970F56">
        <w:t xml:space="preserve"> Nezapomínejte si také všímat zdravotního stavu svých blízkých.</w:t>
      </w:r>
      <w:r w:rsidR="00804227">
        <w:t xml:space="preserve"> </w:t>
      </w:r>
    </w:p>
    <w:p w14:paraId="5284CB73" w14:textId="224A76B5" w:rsidR="0008027A" w:rsidRDefault="0008027A" w:rsidP="0008027A">
      <w:pPr>
        <w:jc w:val="both"/>
      </w:pPr>
      <w:r>
        <w:t xml:space="preserve">Více informací o srdečním selhání včetně tipů, jak na život s tímto onemocněním, najdete na </w:t>
      </w:r>
      <w:hyperlink r:id="rId8" w:history="1">
        <w:r>
          <w:rPr>
            <w:rStyle w:val="Hypertextovodkaz"/>
          </w:rPr>
          <w:t>www.rukunasrdce.cz</w:t>
        </w:r>
      </w:hyperlink>
      <w:r w:rsidRPr="00CC4B95">
        <w:rPr>
          <w:rStyle w:val="Hypertextovodkaz"/>
          <w:color w:val="auto"/>
          <w:u w:val="none"/>
        </w:rPr>
        <w:t xml:space="preserve">. </w:t>
      </w:r>
      <w:r w:rsidRPr="00AF7D39">
        <w:t xml:space="preserve">Edukační projekt Ruku na srdce </w:t>
      </w:r>
      <w:r w:rsidRPr="0008027A">
        <w:rPr>
          <w:rStyle w:val="Hypertextovodkaz"/>
          <w:color w:val="000000" w:themeColor="text1"/>
          <w:u w:val="none"/>
        </w:rPr>
        <w:t>zaštiťuje</w:t>
      </w:r>
      <w:r w:rsidRPr="00AF7D39">
        <w:t xml:space="preserve"> </w:t>
      </w:r>
      <w:hyperlink r:id="rId9" w:history="1">
        <w:r w:rsidRPr="0008027A">
          <w:rPr>
            <w:rStyle w:val="Hypertextovodkaz"/>
          </w:rPr>
          <w:t>Česká internistická společnost</w:t>
        </w:r>
      </w:hyperlink>
      <w:r w:rsidRPr="00AF7D39">
        <w:t>.</w:t>
      </w:r>
      <w:r w:rsidRPr="0064797E">
        <w:rPr>
          <w:rStyle w:val="Hypertextovodkaz"/>
          <w:color w:val="000000" w:themeColor="text1"/>
        </w:rPr>
        <w:t xml:space="preserve"> </w:t>
      </w:r>
    </w:p>
    <w:p w14:paraId="5C94C635" w14:textId="3689BCE9" w:rsidR="0008027A" w:rsidRDefault="0008027A" w:rsidP="00351A18">
      <w:pPr>
        <w:jc w:val="both"/>
        <w:rPr>
          <w:rFonts w:eastAsia="Times New Roman" w:cstheme="minorHAnsi"/>
          <w:color w:val="666666"/>
          <w:lang w:eastAsia="cs-CZ"/>
        </w:rPr>
      </w:pPr>
    </w:p>
    <w:p w14:paraId="25D45B50" w14:textId="77777777" w:rsidR="00B063DC" w:rsidRDefault="00B063DC" w:rsidP="00B063DC">
      <w:pPr>
        <w:spacing w:after="120" w:line="240" w:lineRule="auto"/>
        <w:ind w:right="-330"/>
        <w:rPr>
          <w:rFonts w:cs="Arial"/>
          <w:b/>
        </w:rPr>
      </w:pPr>
      <w:r w:rsidRPr="00B5762E">
        <w:rPr>
          <w:rFonts w:cs="Arial"/>
          <w:b/>
        </w:rPr>
        <w:t xml:space="preserve">Kontakt pro média: </w:t>
      </w:r>
    </w:p>
    <w:p w14:paraId="5EBFDF88" w14:textId="6887F9F1" w:rsidR="00B063DC" w:rsidRDefault="00B063DC" w:rsidP="00B063DC">
      <w:pPr>
        <w:spacing w:after="120" w:line="240" w:lineRule="auto"/>
        <w:ind w:right="-330"/>
        <w:rPr>
          <w:rFonts w:cs="Arial"/>
        </w:rPr>
      </w:pPr>
      <w:r w:rsidRPr="00B5762E">
        <w:rPr>
          <w:rFonts w:cs="Arial"/>
          <w:b/>
        </w:rPr>
        <w:t xml:space="preserve">Markéta Hrabánková, </w:t>
      </w:r>
      <w:r w:rsidRPr="00B5762E">
        <w:rPr>
          <w:rFonts w:cs="Arial"/>
        </w:rPr>
        <w:t>HAVAS PR PRAGUE</w:t>
      </w:r>
      <w:r w:rsidRPr="004D3958">
        <w:rPr>
          <w:rFonts w:cs="Arial"/>
        </w:rPr>
        <w:t xml:space="preserve">, </w:t>
      </w:r>
      <w:r w:rsidRPr="00B5762E">
        <w:rPr>
          <w:rFonts w:cs="Arial"/>
        </w:rPr>
        <w:t>PR Manager</w:t>
      </w:r>
      <w:r w:rsidRPr="008D37FE">
        <w:rPr>
          <w:rFonts w:cs="Arial"/>
        </w:rPr>
        <w:t xml:space="preserve">, </w:t>
      </w:r>
      <w:r w:rsidRPr="001A4BDD">
        <w:rPr>
          <w:rFonts w:cs="Arial"/>
        </w:rPr>
        <w:t>marketa.hrabankova</w:t>
      </w:r>
      <w:r w:rsidRPr="001A4BDD">
        <w:rPr>
          <w:rFonts w:eastAsia="Times New Roman" w:cs="Helv"/>
          <w:lang w:eastAsia="cs-CZ"/>
        </w:rPr>
        <w:t>@havaspr.</w:t>
      </w:r>
      <w:r w:rsidRPr="00FF38AA">
        <w:rPr>
          <w:rFonts w:cs="Arial"/>
        </w:rPr>
        <w:t>com</w:t>
      </w:r>
      <w:r w:rsidRPr="00FF38AA">
        <w:t xml:space="preserve">, </w:t>
      </w:r>
      <w:r w:rsidRPr="00B5762E">
        <w:rPr>
          <w:rFonts w:cs="Arial"/>
        </w:rPr>
        <w:t>mob.: +</w:t>
      </w:r>
      <w:r w:rsidR="008125FC">
        <w:rPr>
          <w:rFonts w:cs="Arial"/>
        </w:rPr>
        <w:t> </w:t>
      </w:r>
      <w:r w:rsidRPr="00B5762E">
        <w:rPr>
          <w:rFonts w:cs="Arial"/>
        </w:rPr>
        <w:t>420 702 213</w:t>
      </w:r>
      <w:r>
        <w:rPr>
          <w:rFonts w:cs="Arial"/>
          <w:sz w:val="16"/>
          <w:szCs w:val="16"/>
        </w:rPr>
        <w:t> </w:t>
      </w:r>
      <w:r w:rsidRPr="001E4747">
        <w:rPr>
          <w:rFonts w:cs="Arial"/>
        </w:rPr>
        <w:t>341</w:t>
      </w:r>
    </w:p>
    <w:p w14:paraId="01EF4B96" w14:textId="438C7EAC" w:rsidR="00B063DC" w:rsidRPr="00426335" w:rsidRDefault="00B063DC" w:rsidP="00B063DC">
      <w:pPr>
        <w:spacing w:after="120" w:line="240" w:lineRule="auto"/>
        <w:ind w:right="-330"/>
        <w:rPr>
          <w:rFonts w:cs="Arial"/>
        </w:rPr>
      </w:pPr>
      <w:r>
        <w:rPr>
          <w:rFonts w:cs="Arial"/>
          <w:b/>
        </w:rPr>
        <w:t>Anna Růžičková</w:t>
      </w:r>
      <w:r>
        <w:rPr>
          <w:rFonts w:cs="Arial"/>
        </w:rPr>
        <w:t xml:space="preserve">, </w:t>
      </w:r>
      <w:r w:rsidRPr="00B5762E">
        <w:rPr>
          <w:rFonts w:cs="Arial"/>
        </w:rPr>
        <w:t>HAVAS PR PRAGUE</w:t>
      </w:r>
      <w:r w:rsidRPr="004D3958">
        <w:rPr>
          <w:rFonts w:cs="Arial"/>
        </w:rPr>
        <w:t xml:space="preserve">, </w:t>
      </w:r>
      <w:r>
        <w:rPr>
          <w:rFonts w:cs="Arial"/>
        </w:rPr>
        <w:t>PR Executive</w:t>
      </w:r>
      <w:r w:rsidRPr="008D37FE">
        <w:rPr>
          <w:rFonts w:cs="Arial"/>
        </w:rPr>
        <w:t xml:space="preserve">, </w:t>
      </w:r>
      <w:r>
        <w:rPr>
          <w:rFonts w:cs="Arial"/>
        </w:rPr>
        <w:t>anna.ruzic</w:t>
      </w:r>
      <w:r w:rsidRPr="001A4BDD">
        <w:rPr>
          <w:rFonts w:cs="Arial"/>
        </w:rPr>
        <w:t>kova</w:t>
      </w:r>
      <w:r w:rsidRPr="001A4BDD">
        <w:rPr>
          <w:rFonts w:eastAsia="Times New Roman" w:cs="Helv"/>
          <w:lang w:eastAsia="cs-CZ"/>
        </w:rPr>
        <w:t>@havaspr.</w:t>
      </w:r>
      <w:r w:rsidRPr="00FF38AA">
        <w:rPr>
          <w:rFonts w:cs="Arial"/>
        </w:rPr>
        <w:t>com</w:t>
      </w:r>
      <w:r w:rsidRPr="00FF38AA">
        <w:t xml:space="preserve">, </w:t>
      </w:r>
      <w:r w:rsidRPr="00B5762E">
        <w:rPr>
          <w:rFonts w:cs="Arial"/>
        </w:rPr>
        <w:t>mob.: +</w:t>
      </w:r>
      <w:r w:rsidR="008125FC">
        <w:rPr>
          <w:rFonts w:cs="Arial"/>
        </w:rPr>
        <w:t> </w:t>
      </w:r>
      <w:r w:rsidRPr="00B5762E">
        <w:rPr>
          <w:rFonts w:cs="Arial"/>
        </w:rPr>
        <w:t>420</w:t>
      </w:r>
      <w:r>
        <w:rPr>
          <w:rFonts w:cs="Arial"/>
        </w:rPr>
        <w:t> 736 514 852</w:t>
      </w:r>
    </w:p>
    <w:p w14:paraId="5D20F7D5" w14:textId="77777777" w:rsidR="00B063DC" w:rsidRPr="00D505F5" w:rsidRDefault="00B063DC" w:rsidP="00351A18">
      <w:pPr>
        <w:jc w:val="both"/>
        <w:rPr>
          <w:rFonts w:eastAsia="Times New Roman" w:cstheme="minorHAnsi"/>
          <w:color w:val="666666"/>
          <w:lang w:eastAsia="cs-CZ"/>
        </w:rPr>
      </w:pPr>
    </w:p>
    <w:p w14:paraId="6797778B" w14:textId="77777777" w:rsidR="00351A18" w:rsidRDefault="00351A18" w:rsidP="00084ADD">
      <w:pPr>
        <w:rPr>
          <w:rFonts w:cstheme="minorHAnsi"/>
        </w:rPr>
      </w:pPr>
      <w:r>
        <w:rPr>
          <w:rFonts w:cstheme="minorHAnsi"/>
        </w:rPr>
        <w:t>Zdroje:</w:t>
      </w:r>
    </w:p>
    <w:p w14:paraId="53EC4C02" w14:textId="7FE46A71" w:rsidR="00F804A5" w:rsidRDefault="00F804A5" w:rsidP="00756F2A">
      <w:pPr>
        <w:pStyle w:val="Textpoznpodarou"/>
        <w:rPr>
          <w:rFonts w:cstheme="minorHAnsi"/>
          <w:vertAlign w:val="superscript"/>
        </w:rPr>
      </w:pPr>
      <w:r>
        <w:rPr>
          <w:rFonts w:cstheme="minorHAnsi"/>
          <w:vertAlign w:val="superscript"/>
        </w:rPr>
        <w:t xml:space="preserve">1 </w:t>
      </w:r>
      <w:r w:rsidRPr="003813BA">
        <w:t>Mosterd A, Hoes AW. Clinical epidemiology of heart failure. Heart. 2007 Sep;93(9):1137</w:t>
      </w:r>
      <w:r w:rsidR="008125FC">
        <w:t>–</w:t>
      </w:r>
      <w:r w:rsidRPr="003813BA">
        <w:t>46</w:t>
      </w:r>
    </w:p>
    <w:p w14:paraId="4AAE5E20" w14:textId="07C1EB1B" w:rsidR="00102AF2" w:rsidRDefault="00F804A5" w:rsidP="00756F2A">
      <w:pPr>
        <w:pStyle w:val="Textpoznpodarou"/>
      </w:pPr>
      <w:r>
        <w:rPr>
          <w:rFonts w:cstheme="minorHAnsi"/>
          <w:vertAlign w:val="superscript"/>
        </w:rPr>
        <w:t>2</w:t>
      </w:r>
      <w:r w:rsidR="00351A18">
        <w:rPr>
          <w:rFonts w:cstheme="minorHAnsi"/>
          <w:vertAlign w:val="superscript"/>
        </w:rPr>
        <w:t xml:space="preserve"> </w:t>
      </w:r>
      <w:r w:rsidR="00102AF2" w:rsidRPr="002362BF">
        <w:t>Go et al</w:t>
      </w:r>
      <w:r w:rsidR="008125FC">
        <w:t>.</w:t>
      </w:r>
      <w:r w:rsidR="00102AF2" w:rsidRPr="002362BF">
        <w:t xml:space="preserve"> Heart Disease and Stroke Statistics−−2014 Update: A Report From the American Heart Association, Circulation 2014; 4;129:e28</w:t>
      </w:r>
      <w:r w:rsidR="00B434C8">
        <w:t>–</w:t>
      </w:r>
      <w:r w:rsidR="00102AF2" w:rsidRPr="002362BF">
        <w:t xml:space="preserve">e292  </w:t>
      </w:r>
    </w:p>
    <w:p w14:paraId="01B10564" w14:textId="67011EF4" w:rsidR="00102AF2" w:rsidRPr="00F66C84" w:rsidRDefault="00F66C84" w:rsidP="00756F2A">
      <w:pPr>
        <w:pStyle w:val="Textpoznpodarou"/>
      </w:pPr>
      <w:r>
        <w:rPr>
          <w:vertAlign w:val="superscript"/>
        </w:rPr>
        <w:t xml:space="preserve">3 </w:t>
      </w:r>
      <w:r w:rsidRPr="00F66C84">
        <w:t>STEM/MARK, Češi a srdeční selhání, duben 2017</w:t>
      </w:r>
    </w:p>
    <w:p w14:paraId="2B9BA71D" w14:textId="619426DE" w:rsidR="0033602C" w:rsidRPr="0033602C" w:rsidRDefault="0033602C" w:rsidP="00084ADD">
      <w:pPr>
        <w:rPr>
          <w:rFonts w:cstheme="minorHAnsi"/>
          <w:sz w:val="20"/>
          <w:szCs w:val="20"/>
        </w:rPr>
      </w:pPr>
      <w:bookmarkStart w:id="1" w:name="_Hlk514257459"/>
      <w:r>
        <w:rPr>
          <w:rFonts w:cstheme="minorHAnsi"/>
          <w:vertAlign w:val="superscript"/>
        </w:rPr>
        <w:t xml:space="preserve">4 </w:t>
      </w:r>
      <w:r w:rsidRPr="008B7AC9">
        <w:rPr>
          <w:rFonts w:cstheme="minorHAnsi"/>
          <w:sz w:val="20"/>
          <w:szCs w:val="20"/>
        </w:rPr>
        <w:t>IKEM.cz</w:t>
      </w:r>
      <w:r w:rsidRPr="008B7AC9">
        <w:rPr>
          <w:rFonts w:cstheme="minorHAnsi"/>
          <w:sz w:val="20"/>
          <w:szCs w:val="20"/>
          <w:vertAlign w:val="superscript"/>
        </w:rPr>
        <w:t xml:space="preserve"> </w:t>
      </w:r>
      <w:hyperlink r:id="rId10" w:history="1">
        <w:r w:rsidRPr="008B7AC9">
          <w:rPr>
            <w:rStyle w:val="Hypertextovodkaz"/>
            <w:rFonts w:cstheme="minorHAnsi"/>
            <w:sz w:val="20"/>
            <w:szCs w:val="20"/>
          </w:rPr>
          <w:t>https://www.ikem.cz/cs/srdecni-selhani/a-414/</w:t>
        </w:r>
      </w:hyperlink>
      <w:r w:rsidRPr="008B7AC9">
        <w:rPr>
          <w:rFonts w:cstheme="minorHAnsi"/>
          <w:sz w:val="20"/>
          <w:szCs w:val="20"/>
        </w:rPr>
        <w:t>, květen 2018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</w:t>
      </w:r>
      <w:r>
        <w:rPr>
          <w:rFonts w:cstheme="minorHAnsi"/>
          <w:vertAlign w:val="superscript"/>
        </w:rPr>
        <w:t>5</w:t>
      </w:r>
      <w:r w:rsidR="00102AF2">
        <w:rPr>
          <w:rFonts w:cstheme="minorHAnsi"/>
          <w:vertAlign w:val="superscript"/>
        </w:rPr>
        <w:t xml:space="preserve"> </w:t>
      </w:r>
      <w:bookmarkEnd w:id="1"/>
      <w:r w:rsidRPr="00A414F3">
        <w:rPr>
          <w:sz w:val="20"/>
          <w:szCs w:val="20"/>
        </w:rPr>
        <w:t xml:space="preserve">BHF website http://bit.ly/g1fOpW Accessed August 2013. AHA website </w:t>
      </w:r>
      <w:hyperlink r:id="rId11" w:history="1">
        <w:r w:rsidRPr="00A414F3">
          <w:rPr>
            <w:sz w:val="20"/>
            <w:szCs w:val="20"/>
          </w:rPr>
          <w:t>http://bit.ly/d54MDM Accessed August 2013</w:t>
        </w:r>
      </w:hyperlink>
    </w:p>
    <w:sectPr w:rsidR="0033602C" w:rsidRPr="0033602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54AB" w14:textId="77777777" w:rsidR="00E268FF" w:rsidRDefault="00E268FF" w:rsidP="00B063DC">
      <w:pPr>
        <w:spacing w:after="0" w:line="240" w:lineRule="auto"/>
      </w:pPr>
      <w:r>
        <w:separator/>
      </w:r>
    </w:p>
  </w:endnote>
  <w:endnote w:type="continuationSeparator" w:id="0">
    <w:p w14:paraId="08A59C3D" w14:textId="77777777" w:rsidR="00E268FF" w:rsidRDefault="00E268FF" w:rsidP="00B0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7212" w14:textId="6ADC174A" w:rsidR="00B063DC" w:rsidRDefault="00B063DC" w:rsidP="00B063DC">
    <w:pPr>
      <w:pStyle w:val="Zpat"/>
    </w:pPr>
    <w:bookmarkStart w:id="2" w:name="_Hlk514325469"/>
    <w:bookmarkStart w:id="3" w:name="_Hlk514325470"/>
    <w:bookmarkStart w:id="4" w:name="_Hlk514325471"/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C7F7BF9" wp14:editId="004B55B3">
          <wp:simplePos x="0" y="0"/>
          <wp:positionH relativeFrom="column">
            <wp:posOffset>-217170</wp:posOffset>
          </wp:positionH>
          <wp:positionV relativeFrom="paragraph">
            <wp:posOffset>18415</wp:posOffset>
          </wp:positionV>
          <wp:extent cx="1439545" cy="490220"/>
          <wp:effectExtent l="0" t="0" r="8255" b="5080"/>
          <wp:wrapTight wrapText="bothSides">
            <wp:wrapPolygon edited="0">
              <wp:start x="0" y="0"/>
              <wp:lineTo x="0" y="20984"/>
              <wp:lineTo x="21438" y="20984"/>
              <wp:lineTo x="21438" y="0"/>
              <wp:lineTo x="0" y="0"/>
            </wp:wrapPolygon>
          </wp:wrapTight>
          <wp:docPr id="40" name="Obrázek 40" descr="C:\Users\anna.ruzickova\AppData\Local\Microsoft\Windows\INetCache\Content.Word\Logo_Č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ruzickova\AppData\Local\Microsoft\Windows\INetCache\Content.Word\Logo_Č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311F7A8" wp14:editId="1B8E42CC">
          <wp:simplePos x="0" y="0"/>
          <wp:positionH relativeFrom="column">
            <wp:posOffset>4224655</wp:posOffset>
          </wp:positionH>
          <wp:positionV relativeFrom="paragraph">
            <wp:posOffset>-86995</wp:posOffset>
          </wp:positionV>
          <wp:extent cx="1534160" cy="246380"/>
          <wp:effectExtent l="0" t="0" r="8890" b="1270"/>
          <wp:wrapSquare wrapText="bothSides"/>
          <wp:docPr id="3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     </w:t>
    </w:r>
    <w:r>
      <w:tab/>
    </w:r>
  </w:p>
  <w:p w14:paraId="3617EDB0" w14:textId="77777777" w:rsidR="00B063DC" w:rsidRPr="008F3A58" w:rsidRDefault="00B063DC" w:rsidP="00B063DC">
    <w:pPr>
      <w:pStyle w:val="Zpat"/>
      <w:ind w:left="5103" w:hanging="5415"/>
      <w:rPr>
        <w:sz w:val="16"/>
        <w:szCs w:val="16"/>
      </w:rPr>
    </w:pPr>
    <w:r w:rsidRPr="008F3A58">
      <w:rPr>
        <w:sz w:val="16"/>
        <w:szCs w:val="16"/>
      </w:rPr>
      <w:t xml:space="preserve">   </w:t>
    </w:r>
    <w:r>
      <w:rPr>
        <w:sz w:val="16"/>
        <w:szCs w:val="16"/>
      </w:rPr>
      <w:t>Česká internistická společnost</w:t>
    </w:r>
    <w:r w:rsidRPr="008F3A58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                   </w:t>
    </w:r>
    <w:r w:rsidRPr="008F3A58">
      <w:rPr>
        <w:sz w:val="16"/>
        <w:szCs w:val="16"/>
      </w:rPr>
      <w:t>Novartis s.r.o., Na Pankráci 1724/</w:t>
    </w:r>
    <w:r>
      <w:rPr>
        <w:sz w:val="16"/>
        <w:szCs w:val="16"/>
      </w:rPr>
      <w:t xml:space="preserve">129, 140 00, </w:t>
    </w:r>
    <w:r w:rsidRPr="008F3A58">
      <w:rPr>
        <w:sz w:val="16"/>
        <w:szCs w:val="16"/>
      </w:rPr>
      <w:t>Praha 4</w:t>
    </w:r>
    <w:r w:rsidRPr="008F3A58">
      <w:rPr>
        <w:sz w:val="16"/>
        <w:szCs w:val="16"/>
      </w:rPr>
      <w:tab/>
    </w:r>
  </w:p>
  <w:p w14:paraId="19D2D857" w14:textId="26C1E1FC" w:rsidR="00B063DC" w:rsidRPr="007D3D81" w:rsidRDefault="00B063DC" w:rsidP="007D3D81">
    <w:pPr>
      <w:pStyle w:val="Zpat"/>
      <w:tabs>
        <w:tab w:val="left" w:pos="2068"/>
      </w:tabs>
      <w:rPr>
        <w:sz w:val="16"/>
        <w:szCs w:val="16"/>
      </w:rPr>
    </w:pPr>
    <w:r>
      <w:rPr>
        <w:sz w:val="16"/>
        <w:szCs w:val="16"/>
      </w:rPr>
      <w:t xml:space="preserve">   Sokolská 490/31, 120 00 Praha 2</w:t>
    </w:r>
    <w:r>
      <w:rPr>
        <w:sz w:val="16"/>
        <w:szCs w:val="16"/>
      </w:rPr>
      <w:tab/>
    </w:r>
    <w:r w:rsidRPr="008F3A58">
      <w:rPr>
        <w:sz w:val="16"/>
        <w:szCs w:val="16"/>
      </w:rPr>
      <w:tab/>
      <w:t xml:space="preserve">   tel.: +420 225 775 111, www.novartis.cz, info.cz@novartis.com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AF221" w14:textId="77777777" w:rsidR="00E268FF" w:rsidRDefault="00E268FF" w:rsidP="00B063DC">
      <w:pPr>
        <w:spacing w:after="0" w:line="240" w:lineRule="auto"/>
      </w:pPr>
      <w:r>
        <w:separator/>
      </w:r>
    </w:p>
  </w:footnote>
  <w:footnote w:type="continuationSeparator" w:id="0">
    <w:p w14:paraId="75A125F8" w14:textId="77777777" w:rsidR="00E268FF" w:rsidRDefault="00E268FF" w:rsidP="00B0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01B8" w14:textId="785D2F81" w:rsidR="006F7969" w:rsidRDefault="006F7969">
    <w:pPr>
      <w:pStyle w:val="Zhlav"/>
      <w:rPr>
        <w:rFonts w:cstheme="minorHAnsi"/>
        <w:bCs/>
        <w:color w:val="121212"/>
        <w:sz w:val="20"/>
        <w:szCs w:val="20"/>
        <w:shd w:val="clear" w:color="auto" w:fill="FFFFFF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5D5EACE" wp14:editId="29F4690B">
          <wp:simplePos x="0" y="0"/>
          <wp:positionH relativeFrom="margin">
            <wp:align>right</wp:align>
          </wp:positionH>
          <wp:positionV relativeFrom="paragraph">
            <wp:posOffset>-237490</wp:posOffset>
          </wp:positionV>
          <wp:extent cx="580390" cy="676910"/>
          <wp:effectExtent l="0" t="0" r="0" b="8890"/>
          <wp:wrapThrough wrapText="bothSides">
            <wp:wrapPolygon edited="0">
              <wp:start x="0" y="0"/>
              <wp:lineTo x="0" y="21276"/>
              <wp:lineTo x="20560" y="21276"/>
              <wp:lineTo x="2056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68EE97" w14:textId="261E6D8B" w:rsidR="00B063DC" w:rsidRPr="006F7969" w:rsidRDefault="006F7969">
    <w:pPr>
      <w:pStyle w:val="Zhlav"/>
      <w:rPr>
        <w:rFonts w:cstheme="minorHAnsi"/>
        <w:bCs/>
        <w:color w:val="121212"/>
        <w:sz w:val="20"/>
        <w:szCs w:val="20"/>
        <w:shd w:val="clear" w:color="auto" w:fill="FFFFFF"/>
      </w:rPr>
    </w:pPr>
    <w:r w:rsidRPr="00CC00B6">
      <w:rPr>
        <w:rFonts w:cstheme="minorHAnsi"/>
        <w:bCs/>
        <w:color w:val="121212"/>
        <w:sz w:val="20"/>
        <w:szCs w:val="20"/>
        <w:shd w:val="clear" w:color="auto" w:fill="FFFFFF"/>
      </w:rPr>
      <w:t>CZ1806840532/06/2018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C19"/>
    <w:multiLevelType w:val="hybridMultilevel"/>
    <w:tmpl w:val="0BDA13BA"/>
    <w:lvl w:ilvl="0" w:tplc="3466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A93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04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4C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6E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2D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20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4F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88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46277E"/>
    <w:multiLevelType w:val="hybridMultilevel"/>
    <w:tmpl w:val="B2EA6128"/>
    <w:lvl w:ilvl="0" w:tplc="A8EC0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A4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87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CF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40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C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67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AA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E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D264F7"/>
    <w:multiLevelType w:val="hybridMultilevel"/>
    <w:tmpl w:val="575E39D4"/>
    <w:lvl w:ilvl="0" w:tplc="E4624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86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E8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C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CA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EF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6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8A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8E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6D70F3"/>
    <w:multiLevelType w:val="hybridMultilevel"/>
    <w:tmpl w:val="C1EE7992"/>
    <w:lvl w:ilvl="0" w:tplc="30F44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25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24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6D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48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AB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4F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02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02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2F620B"/>
    <w:multiLevelType w:val="hybridMultilevel"/>
    <w:tmpl w:val="FD123F0E"/>
    <w:lvl w:ilvl="0" w:tplc="7DAC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2B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63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68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E9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A3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21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8A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F319B4"/>
    <w:multiLevelType w:val="hybridMultilevel"/>
    <w:tmpl w:val="8498226C"/>
    <w:lvl w:ilvl="0" w:tplc="E5B26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2A8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A2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E5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89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A3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68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88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60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3A"/>
    <w:rsid w:val="0003576E"/>
    <w:rsid w:val="000378CC"/>
    <w:rsid w:val="000403B7"/>
    <w:rsid w:val="000778A3"/>
    <w:rsid w:val="0008027A"/>
    <w:rsid w:val="00084ADD"/>
    <w:rsid w:val="00091272"/>
    <w:rsid w:val="000917A8"/>
    <w:rsid w:val="000C513D"/>
    <w:rsid w:val="000C5A4C"/>
    <w:rsid w:val="00100941"/>
    <w:rsid w:val="00102AF2"/>
    <w:rsid w:val="00123448"/>
    <w:rsid w:val="001234CE"/>
    <w:rsid w:val="00130998"/>
    <w:rsid w:val="001341C1"/>
    <w:rsid w:val="001405CB"/>
    <w:rsid w:val="001532DB"/>
    <w:rsid w:val="001576C7"/>
    <w:rsid w:val="001607B6"/>
    <w:rsid w:val="00191F2D"/>
    <w:rsid w:val="0019329C"/>
    <w:rsid w:val="001A187A"/>
    <w:rsid w:val="001D3365"/>
    <w:rsid w:val="001F1A5A"/>
    <w:rsid w:val="001F5BA1"/>
    <w:rsid w:val="00213868"/>
    <w:rsid w:val="002159AE"/>
    <w:rsid w:val="00233E84"/>
    <w:rsid w:val="00235F76"/>
    <w:rsid w:val="00253250"/>
    <w:rsid w:val="00271204"/>
    <w:rsid w:val="002D26CE"/>
    <w:rsid w:val="002F6523"/>
    <w:rsid w:val="00323101"/>
    <w:rsid w:val="0033602C"/>
    <w:rsid w:val="00351A18"/>
    <w:rsid w:val="003B62D0"/>
    <w:rsid w:val="003D265C"/>
    <w:rsid w:val="003D2CA1"/>
    <w:rsid w:val="003E0F76"/>
    <w:rsid w:val="004460F0"/>
    <w:rsid w:val="004977B9"/>
    <w:rsid w:val="004A10D1"/>
    <w:rsid w:val="004A3DCB"/>
    <w:rsid w:val="004A49A5"/>
    <w:rsid w:val="004C3F1F"/>
    <w:rsid w:val="004F3164"/>
    <w:rsid w:val="00516918"/>
    <w:rsid w:val="005210AC"/>
    <w:rsid w:val="00550D64"/>
    <w:rsid w:val="00563A42"/>
    <w:rsid w:val="00573AAE"/>
    <w:rsid w:val="005C2AF9"/>
    <w:rsid w:val="005C643E"/>
    <w:rsid w:val="00620DB5"/>
    <w:rsid w:val="0069718C"/>
    <w:rsid w:val="006A3739"/>
    <w:rsid w:val="006A3C5D"/>
    <w:rsid w:val="006A63A0"/>
    <w:rsid w:val="006F26B4"/>
    <w:rsid w:val="006F7969"/>
    <w:rsid w:val="00722156"/>
    <w:rsid w:val="007331FA"/>
    <w:rsid w:val="00756F2A"/>
    <w:rsid w:val="007A1B20"/>
    <w:rsid w:val="007A6A94"/>
    <w:rsid w:val="007D3D81"/>
    <w:rsid w:val="007F6143"/>
    <w:rsid w:val="00804227"/>
    <w:rsid w:val="008049DA"/>
    <w:rsid w:val="008125FC"/>
    <w:rsid w:val="00813AF9"/>
    <w:rsid w:val="00826088"/>
    <w:rsid w:val="0084201E"/>
    <w:rsid w:val="00853C8A"/>
    <w:rsid w:val="00864726"/>
    <w:rsid w:val="00866CBF"/>
    <w:rsid w:val="00886E9D"/>
    <w:rsid w:val="008A729F"/>
    <w:rsid w:val="008B7AC9"/>
    <w:rsid w:val="008D7F34"/>
    <w:rsid w:val="008E00C0"/>
    <w:rsid w:val="008E44D4"/>
    <w:rsid w:val="00922750"/>
    <w:rsid w:val="00923EA0"/>
    <w:rsid w:val="009502DC"/>
    <w:rsid w:val="00951346"/>
    <w:rsid w:val="00970F56"/>
    <w:rsid w:val="00981C65"/>
    <w:rsid w:val="00990EEF"/>
    <w:rsid w:val="009D510F"/>
    <w:rsid w:val="00A214EE"/>
    <w:rsid w:val="00A57FEE"/>
    <w:rsid w:val="00A609A1"/>
    <w:rsid w:val="00A74A0C"/>
    <w:rsid w:val="00A83752"/>
    <w:rsid w:val="00A93737"/>
    <w:rsid w:val="00AA5559"/>
    <w:rsid w:val="00AB5C2B"/>
    <w:rsid w:val="00AC15DE"/>
    <w:rsid w:val="00AD7A79"/>
    <w:rsid w:val="00AE7A65"/>
    <w:rsid w:val="00AF5061"/>
    <w:rsid w:val="00B063DC"/>
    <w:rsid w:val="00B434C8"/>
    <w:rsid w:val="00B56489"/>
    <w:rsid w:val="00B62BA0"/>
    <w:rsid w:val="00B7636E"/>
    <w:rsid w:val="00B91DF9"/>
    <w:rsid w:val="00BA62A4"/>
    <w:rsid w:val="00BC213C"/>
    <w:rsid w:val="00BD3789"/>
    <w:rsid w:val="00BF66FA"/>
    <w:rsid w:val="00C1271C"/>
    <w:rsid w:val="00C76166"/>
    <w:rsid w:val="00C843DF"/>
    <w:rsid w:val="00CA6477"/>
    <w:rsid w:val="00CB3621"/>
    <w:rsid w:val="00CC159B"/>
    <w:rsid w:val="00CC4B95"/>
    <w:rsid w:val="00CD4FD3"/>
    <w:rsid w:val="00CD5C24"/>
    <w:rsid w:val="00CF2DAA"/>
    <w:rsid w:val="00D20965"/>
    <w:rsid w:val="00D34C3C"/>
    <w:rsid w:val="00D505F5"/>
    <w:rsid w:val="00D54CDF"/>
    <w:rsid w:val="00D678C4"/>
    <w:rsid w:val="00DA4812"/>
    <w:rsid w:val="00DC0FA7"/>
    <w:rsid w:val="00DC449F"/>
    <w:rsid w:val="00E07218"/>
    <w:rsid w:val="00E268FF"/>
    <w:rsid w:val="00E36239"/>
    <w:rsid w:val="00E367AB"/>
    <w:rsid w:val="00E6302C"/>
    <w:rsid w:val="00E80BBB"/>
    <w:rsid w:val="00E8313C"/>
    <w:rsid w:val="00EB65EB"/>
    <w:rsid w:val="00EE4FD3"/>
    <w:rsid w:val="00F02D90"/>
    <w:rsid w:val="00F4223A"/>
    <w:rsid w:val="00F66C84"/>
    <w:rsid w:val="00F679BA"/>
    <w:rsid w:val="00F804A5"/>
    <w:rsid w:val="00FD3D20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0526"/>
  <w15:chartTrackingRefBased/>
  <w15:docId w15:val="{2EBFE183-2EBA-402D-935C-E9FFCB65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A4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A481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A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AF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91D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1D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1D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1D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1DF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102A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02AF2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802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027A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B0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3DC"/>
  </w:style>
  <w:style w:type="paragraph" w:styleId="Zpat">
    <w:name w:val="footer"/>
    <w:basedOn w:val="Normln"/>
    <w:link w:val="ZpatChar"/>
    <w:uiPriority w:val="99"/>
    <w:unhideWhenUsed/>
    <w:rsid w:val="00B0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7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4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8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kunasrdc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d54MDM%20Accessed%20August%2020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kem.cz/cs/srdecni-selhani/a-4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a-cz.e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F81C-AA44-47AD-8001-A239E086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751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Ruzickova</dc:creator>
  <cp:keywords/>
  <dc:description/>
  <cp:lastModifiedBy>Anna Ruzickova</cp:lastModifiedBy>
  <cp:revision>8</cp:revision>
  <cp:lastPrinted>2018-05-21T12:39:00Z</cp:lastPrinted>
  <dcterms:created xsi:type="dcterms:W3CDTF">2018-05-24T08:42:00Z</dcterms:created>
  <dcterms:modified xsi:type="dcterms:W3CDTF">2018-06-28T10:51:00Z</dcterms:modified>
</cp:coreProperties>
</file>